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0D623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0D623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E1FD8A4" w:rsidR="00901208" w:rsidRPr="00652E92" w:rsidRDefault="00901208" w:rsidP="000D623B">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636746">
        <w:rPr>
          <w:rFonts w:cs="B Mitra" w:hint="cs"/>
          <w:b/>
          <w:bCs/>
          <w:sz w:val="32"/>
          <w:szCs w:val="32"/>
          <w:rtl/>
          <w:lang w:bidi="fa-IR"/>
        </w:rPr>
        <w:t>3</w:t>
      </w:r>
      <w:r w:rsidR="00F528B7">
        <w:rPr>
          <w:rFonts w:cs="B Mitra" w:hint="cs"/>
          <w:b/>
          <w:bCs/>
          <w:sz w:val="32"/>
          <w:szCs w:val="32"/>
          <w:rtl/>
          <w:lang w:bidi="fa-IR"/>
        </w:rPr>
        <w:t>9</w:t>
      </w:r>
    </w:p>
    <w:p w14:paraId="280D37E5" w14:textId="77777777" w:rsidR="008744A3" w:rsidRDefault="008744A3" w:rsidP="000D623B">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60625736" w14:textId="77777777" w:rsidR="00F528B7" w:rsidRPr="006779C5" w:rsidRDefault="00F528B7" w:rsidP="003D3280">
      <w:pPr>
        <w:widowControl w:val="0"/>
        <w:bidi/>
        <w:spacing w:after="0" w:line="245" w:lineRule="auto"/>
        <w:ind w:firstLine="284"/>
        <w:jc w:val="both"/>
        <w:rPr>
          <w:rFonts w:cs="Abz-2 (Badr)"/>
          <w:color w:val="0070C0"/>
          <w:sz w:val="28"/>
          <w:szCs w:val="28"/>
          <w:lang w:bidi="fa-IR"/>
        </w:rPr>
      </w:pPr>
      <w:bookmarkStart w:id="1" w:name="_Hlk180924296"/>
      <w:bookmarkEnd w:id="0"/>
      <w:r w:rsidRPr="006779C5">
        <w:rPr>
          <w:rFonts w:cs="Abz-2 (Badr)" w:hint="cs"/>
          <w:color w:val="00B050"/>
          <w:sz w:val="28"/>
          <w:szCs w:val="28"/>
          <w:rtl/>
          <w:lang w:bidi="fa-IR"/>
        </w:rPr>
        <w:t xml:space="preserve">6 ـ </w:t>
      </w:r>
      <w:r>
        <w:rPr>
          <w:rFonts w:cs="Abz-2 (Badr)" w:hint="cs"/>
          <w:color w:val="000000" w:themeColor="text1"/>
          <w:sz w:val="28"/>
          <w:szCs w:val="28"/>
          <w:rtl/>
          <w:lang w:bidi="fa-IR"/>
        </w:rPr>
        <w:t xml:space="preserve">در خصوص نحوه هجر، صاحب مدارک در نهاية المرام فرموده است: </w:t>
      </w:r>
      <w:r w:rsidRPr="006779C5">
        <w:rPr>
          <w:rFonts w:cs="Abz-2 (Badr)" w:hint="cs"/>
          <w:color w:val="0070C0"/>
          <w:sz w:val="28"/>
          <w:szCs w:val="28"/>
          <w:rtl/>
          <w:lang w:bidi="fa-IR"/>
        </w:rPr>
        <w:t>«</w:t>
      </w:r>
      <w:r>
        <w:rPr>
          <w:rFonts w:cs="Abz-2 (Badr)" w:hint="cs"/>
          <w:color w:val="0070C0"/>
          <w:sz w:val="28"/>
          <w:szCs w:val="28"/>
          <w:rtl/>
          <w:lang w:bidi="fa-IR"/>
        </w:rPr>
        <w:t>أ</w:t>
      </w:r>
      <w:r w:rsidRPr="006779C5">
        <w:rPr>
          <w:rFonts w:cs="Abz-2 (Badr)"/>
          <w:color w:val="0070C0"/>
          <w:sz w:val="28"/>
          <w:szCs w:val="28"/>
          <w:rtl/>
          <w:lang w:bidi="ar"/>
        </w:rPr>
        <w:t>م</w:t>
      </w:r>
      <w:r>
        <w:rPr>
          <w:rFonts w:cs="Abz-2 (Badr)" w:hint="cs"/>
          <w:color w:val="0070C0"/>
          <w:sz w:val="28"/>
          <w:szCs w:val="28"/>
          <w:rtl/>
          <w:lang w:bidi="ar"/>
        </w:rPr>
        <w:t>ّ</w:t>
      </w:r>
      <w:r w:rsidRPr="006779C5">
        <w:rPr>
          <w:rFonts w:cs="Abz-2 (Badr)"/>
          <w:color w:val="0070C0"/>
          <w:sz w:val="28"/>
          <w:szCs w:val="28"/>
          <w:rtl/>
          <w:lang w:bidi="ar"/>
        </w:rPr>
        <w:t>ا الهجران في المضاجع فقيل: إن</w:t>
      </w:r>
      <w:r w:rsidRPr="006779C5">
        <w:rPr>
          <w:rFonts w:cs="Abz-2 (Badr)" w:hint="cs"/>
          <w:color w:val="0070C0"/>
          <w:sz w:val="28"/>
          <w:szCs w:val="28"/>
          <w:rtl/>
          <w:lang w:bidi="ar"/>
        </w:rPr>
        <w:t>ّ</w:t>
      </w:r>
      <w:r w:rsidRPr="006779C5">
        <w:rPr>
          <w:rFonts w:cs="Abz-2 (Badr)"/>
          <w:color w:val="0070C0"/>
          <w:sz w:val="28"/>
          <w:szCs w:val="28"/>
          <w:rtl/>
          <w:lang w:bidi="ar"/>
        </w:rPr>
        <w:t xml:space="preserve"> المراد منه </w:t>
      </w:r>
      <w:r w:rsidRPr="006779C5">
        <w:rPr>
          <w:rFonts w:cs="Abz-2 (Badr)" w:hint="cs"/>
          <w:color w:val="0070C0"/>
          <w:sz w:val="28"/>
          <w:szCs w:val="28"/>
          <w:rtl/>
          <w:lang w:bidi="ar"/>
        </w:rPr>
        <w:t>أ</w:t>
      </w:r>
      <w:r w:rsidRPr="006779C5">
        <w:rPr>
          <w:rFonts w:cs="Abz-2 (Badr)"/>
          <w:color w:val="0070C0"/>
          <w:sz w:val="28"/>
          <w:szCs w:val="28"/>
          <w:rtl/>
          <w:lang w:bidi="ar"/>
        </w:rPr>
        <w:t>ن يحوّل إليها ظهره في الفراش</w:t>
      </w:r>
      <w:r w:rsidRPr="006779C5">
        <w:rPr>
          <w:rFonts w:cs="Abz-2 (Badr)" w:hint="cs"/>
          <w:color w:val="0070C0"/>
          <w:sz w:val="28"/>
          <w:szCs w:val="28"/>
          <w:rtl/>
          <w:lang w:bidi="ar"/>
        </w:rPr>
        <w:t>؛</w:t>
      </w:r>
      <w:r w:rsidRPr="006779C5">
        <w:rPr>
          <w:rFonts w:cs="Abz-2 (Badr)"/>
          <w:color w:val="0070C0"/>
          <w:sz w:val="28"/>
          <w:szCs w:val="28"/>
          <w:rtl/>
          <w:lang w:bidi="ar"/>
        </w:rPr>
        <w:t xml:space="preserve"> ذهب اليه ابن بابويه وجعله المصن</w:t>
      </w:r>
      <w:r w:rsidRPr="006779C5">
        <w:rPr>
          <w:rFonts w:cs="Abz-2 (Badr)" w:hint="cs"/>
          <w:color w:val="0070C0"/>
          <w:sz w:val="28"/>
          <w:szCs w:val="28"/>
          <w:rtl/>
          <w:lang w:bidi="ar"/>
        </w:rPr>
        <w:t>ّ</w:t>
      </w:r>
      <w:r w:rsidRPr="006779C5">
        <w:rPr>
          <w:rFonts w:cs="Abz-2 (Badr)"/>
          <w:color w:val="0070C0"/>
          <w:sz w:val="28"/>
          <w:szCs w:val="28"/>
          <w:rtl/>
          <w:lang w:bidi="ar"/>
        </w:rPr>
        <w:t>ف في الشرائع مرويّا</w:t>
      </w:r>
      <w:r w:rsidRPr="006779C5">
        <w:rPr>
          <w:rFonts w:cs="Abz-2 (Badr)" w:hint="cs"/>
          <w:color w:val="0070C0"/>
          <w:sz w:val="28"/>
          <w:szCs w:val="28"/>
          <w:rtl/>
          <w:lang w:bidi="ar"/>
        </w:rPr>
        <w:t>ً</w:t>
      </w:r>
      <w:r w:rsidRPr="006779C5">
        <w:rPr>
          <w:rFonts w:cs="Abz-2 (Badr)"/>
          <w:color w:val="0070C0"/>
          <w:sz w:val="28"/>
          <w:szCs w:val="28"/>
          <w:rtl/>
          <w:lang w:bidi="ar"/>
        </w:rPr>
        <w:t>.</w:t>
      </w:r>
    </w:p>
    <w:p w14:paraId="37B89B71" w14:textId="77777777" w:rsidR="00F528B7" w:rsidRPr="006779C5" w:rsidRDefault="00F528B7" w:rsidP="003D3280">
      <w:pPr>
        <w:widowControl w:val="0"/>
        <w:bidi/>
        <w:spacing w:after="0" w:line="245" w:lineRule="auto"/>
        <w:ind w:firstLine="284"/>
        <w:jc w:val="both"/>
        <w:rPr>
          <w:rFonts w:cs="Abz-2 (Badr)"/>
          <w:color w:val="0070C0"/>
          <w:sz w:val="28"/>
          <w:szCs w:val="28"/>
          <w:rtl/>
          <w:lang w:bidi="ar"/>
        </w:rPr>
      </w:pPr>
      <w:r w:rsidRPr="006779C5">
        <w:rPr>
          <w:rFonts w:cs="Abz-2 (Badr)"/>
          <w:color w:val="0070C0"/>
          <w:sz w:val="28"/>
          <w:szCs w:val="28"/>
          <w:rtl/>
          <w:lang w:bidi="ar"/>
        </w:rPr>
        <w:t xml:space="preserve">وقيل: </w:t>
      </w:r>
      <w:r w:rsidRPr="006779C5">
        <w:rPr>
          <w:rFonts w:cs="Abz-2 (Badr)" w:hint="cs"/>
          <w:color w:val="0070C0"/>
          <w:sz w:val="28"/>
          <w:szCs w:val="28"/>
          <w:rtl/>
          <w:lang w:bidi="ar"/>
        </w:rPr>
        <w:t>أ</w:t>
      </w:r>
      <w:r w:rsidRPr="006779C5">
        <w:rPr>
          <w:rFonts w:cs="Abz-2 (Badr)"/>
          <w:color w:val="0070C0"/>
          <w:sz w:val="28"/>
          <w:szCs w:val="28"/>
          <w:rtl/>
          <w:lang w:bidi="ar"/>
        </w:rPr>
        <w:t>ن يعتزل فراشها ويبيت على فراش آخر</w:t>
      </w:r>
      <w:r w:rsidRPr="006779C5">
        <w:rPr>
          <w:rFonts w:cs="Abz-2 (Badr)" w:hint="cs"/>
          <w:color w:val="0070C0"/>
          <w:sz w:val="28"/>
          <w:szCs w:val="28"/>
          <w:rtl/>
          <w:lang w:bidi="ar"/>
        </w:rPr>
        <w:t>،</w:t>
      </w:r>
      <w:r w:rsidRPr="006779C5">
        <w:rPr>
          <w:rFonts w:cs="Abz-2 (Badr)"/>
          <w:color w:val="0070C0"/>
          <w:sz w:val="28"/>
          <w:szCs w:val="28"/>
          <w:rtl/>
          <w:lang w:bidi="ar"/>
        </w:rPr>
        <w:t xml:space="preserve"> اختاره الشيخ وابن إدريس. </w:t>
      </w:r>
    </w:p>
    <w:p w14:paraId="40301C50" w14:textId="77777777" w:rsidR="00F528B7" w:rsidRPr="006779C5" w:rsidRDefault="00F528B7" w:rsidP="003D3280">
      <w:pPr>
        <w:widowControl w:val="0"/>
        <w:bidi/>
        <w:spacing w:after="0" w:line="245" w:lineRule="auto"/>
        <w:ind w:firstLine="284"/>
        <w:jc w:val="both"/>
        <w:rPr>
          <w:rFonts w:cs="Abz-2 (Badr)"/>
          <w:color w:val="0070C0"/>
          <w:sz w:val="28"/>
          <w:szCs w:val="28"/>
          <w:rtl/>
          <w:lang w:bidi="ar"/>
        </w:rPr>
      </w:pPr>
      <w:r w:rsidRPr="006779C5">
        <w:rPr>
          <w:rFonts w:cs="Abz-2 (Badr)"/>
          <w:color w:val="0070C0"/>
          <w:sz w:val="28"/>
          <w:szCs w:val="28"/>
          <w:rtl/>
          <w:lang w:bidi="ar"/>
        </w:rPr>
        <w:t>وقيل: إنّ‌ المعنى اهجروهن</w:t>
      </w:r>
      <w:r w:rsidRPr="006779C5">
        <w:rPr>
          <w:rFonts w:cs="Abz-2 (Badr)" w:hint="cs"/>
          <w:color w:val="0070C0"/>
          <w:sz w:val="28"/>
          <w:szCs w:val="28"/>
          <w:rtl/>
          <w:lang w:bidi="ar"/>
        </w:rPr>
        <w:t>ّ</w:t>
      </w:r>
      <w:r w:rsidRPr="006779C5">
        <w:rPr>
          <w:rFonts w:cs="Abz-2 (Badr)"/>
          <w:color w:val="0070C0"/>
          <w:sz w:val="28"/>
          <w:szCs w:val="28"/>
          <w:rtl/>
          <w:lang w:bidi="ar"/>
        </w:rPr>
        <w:t xml:space="preserve"> في بيوتهن</w:t>
      </w:r>
      <w:r w:rsidRPr="006779C5">
        <w:rPr>
          <w:rFonts w:cs="Abz-2 (Badr)" w:hint="cs"/>
          <w:color w:val="0070C0"/>
          <w:sz w:val="28"/>
          <w:szCs w:val="28"/>
          <w:rtl/>
          <w:lang w:bidi="ar"/>
        </w:rPr>
        <w:t>ّ</w:t>
      </w:r>
      <w:r w:rsidRPr="006779C5">
        <w:rPr>
          <w:rFonts w:cs="Abz-2 (Badr)"/>
          <w:color w:val="0070C0"/>
          <w:sz w:val="28"/>
          <w:szCs w:val="28"/>
          <w:rtl/>
          <w:lang w:bidi="ar"/>
        </w:rPr>
        <w:t xml:space="preserve"> التي يبتن فيها</w:t>
      </w:r>
      <w:r w:rsidRPr="006779C5">
        <w:rPr>
          <w:rFonts w:cs="Abz-2 (Badr)" w:hint="cs"/>
          <w:color w:val="0070C0"/>
          <w:sz w:val="28"/>
          <w:szCs w:val="28"/>
          <w:rtl/>
          <w:lang w:bidi="ar"/>
        </w:rPr>
        <w:t>،</w:t>
      </w:r>
      <w:r w:rsidRPr="006779C5">
        <w:rPr>
          <w:rFonts w:cs="Abz-2 (Badr)"/>
          <w:color w:val="0070C0"/>
          <w:sz w:val="28"/>
          <w:szCs w:val="28"/>
          <w:rtl/>
          <w:lang w:bidi="ar"/>
        </w:rPr>
        <w:t xml:space="preserve"> </w:t>
      </w:r>
      <w:r w:rsidRPr="006779C5">
        <w:rPr>
          <w:rFonts w:cs="Abz-2 (Badr)" w:hint="cs"/>
          <w:color w:val="0070C0"/>
          <w:sz w:val="28"/>
          <w:szCs w:val="28"/>
          <w:rtl/>
          <w:lang w:bidi="ar"/>
        </w:rPr>
        <w:t>أ</w:t>
      </w:r>
      <w:r w:rsidRPr="006779C5">
        <w:rPr>
          <w:rFonts w:cs="Abz-2 (Badr)"/>
          <w:color w:val="0070C0"/>
          <w:sz w:val="28"/>
          <w:szCs w:val="28"/>
          <w:rtl/>
          <w:lang w:bidi="ar"/>
        </w:rPr>
        <w:t>ي</w:t>
      </w:r>
      <w:r w:rsidRPr="006779C5">
        <w:rPr>
          <w:rFonts w:cs="Abz-2 (Badr)" w:hint="cs"/>
          <w:color w:val="0070C0"/>
          <w:sz w:val="28"/>
          <w:szCs w:val="28"/>
          <w:rtl/>
          <w:lang w:bidi="ar"/>
        </w:rPr>
        <w:t>:</w:t>
      </w:r>
      <w:r w:rsidRPr="006779C5">
        <w:rPr>
          <w:rFonts w:cs="Abz-2 (Badr)"/>
          <w:color w:val="0070C0"/>
          <w:sz w:val="28"/>
          <w:szCs w:val="28"/>
          <w:rtl/>
          <w:lang w:bidi="ar"/>
        </w:rPr>
        <w:t xml:space="preserve"> لا تبايتوهنّ. </w:t>
      </w:r>
    </w:p>
    <w:p w14:paraId="10BAEFDF" w14:textId="77777777" w:rsidR="00F528B7" w:rsidRPr="006779C5" w:rsidRDefault="00F528B7" w:rsidP="003D3280">
      <w:pPr>
        <w:widowControl w:val="0"/>
        <w:bidi/>
        <w:spacing w:after="0" w:line="245" w:lineRule="auto"/>
        <w:ind w:firstLine="284"/>
        <w:jc w:val="both"/>
        <w:rPr>
          <w:rFonts w:cs="Abz-2 (Badr)"/>
          <w:color w:val="0070C0"/>
          <w:sz w:val="28"/>
          <w:szCs w:val="28"/>
          <w:rtl/>
          <w:lang w:bidi="ar"/>
        </w:rPr>
      </w:pPr>
      <w:r w:rsidRPr="006779C5">
        <w:rPr>
          <w:rFonts w:cs="Abz-2 (Badr)"/>
          <w:color w:val="0070C0"/>
          <w:sz w:val="28"/>
          <w:szCs w:val="28"/>
          <w:rtl/>
          <w:lang w:bidi="ar"/>
        </w:rPr>
        <w:t xml:space="preserve">وقيل: </w:t>
      </w:r>
      <w:r w:rsidRPr="006779C5">
        <w:rPr>
          <w:rFonts w:cs="Abz-2 (Badr)" w:hint="cs"/>
          <w:color w:val="0070C0"/>
          <w:sz w:val="28"/>
          <w:szCs w:val="28"/>
          <w:rtl/>
          <w:lang w:bidi="ar"/>
        </w:rPr>
        <w:t>إ</w:t>
      </w:r>
      <w:r w:rsidRPr="006779C5">
        <w:rPr>
          <w:rFonts w:cs="Abz-2 (Badr)"/>
          <w:color w:val="0070C0"/>
          <w:sz w:val="28"/>
          <w:szCs w:val="28"/>
          <w:rtl/>
          <w:lang w:bidi="ar"/>
        </w:rPr>
        <w:t>ن</w:t>
      </w:r>
      <w:r w:rsidRPr="006779C5">
        <w:rPr>
          <w:rFonts w:cs="Abz-2 (Badr)" w:hint="cs"/>
          <w:color w:val="0070C0"/>
          <w:sz w:val="28"/>
          <w:szCs w:val="28"/>
          <w:rtl/>
          <w:lang w:bidi="ar"/>
        </w:rPr>
        <w:t>ّ</w:t>
      </w:r>
      <w:r w:rsidRPr="006779C5">
        <w:rPr>
          <w:rFonts w:cs="Abz-2 (Badr)"/>
          <w:color w:val="0070C0"/>
          <w:sz w:val="28"/>
          <w:szCs w:val="28"/>
          <w:rtl/>
          <w:lang w:bidi="ar"/>
        </w:rPr>
        <w:t>ه كناية عن ترك الجماع</w:t>
      </w:r>
      <w:r w:rsidRPr="006779C5">
        <w:rPr>
          <w:rFonts w:cs="Abz-2 (Badr)" w:hint="cs"/>
          <w:color w:val="0070C0"/>
          <w:sz w:val="28"/>
          <w:szCs w:val="28"/>
          <w:rtl/>
          <w:lang w:bidi="ar"/>
        </w:rPr>
        <w:t>.</w:t>
      </w:r>
    </w:p>
    <w:p w14:paraId="6E910A70" w14:textId="77777777" w:rsidR="00F528B7" w:rsidRDefault="00F528B7" w:rsidP="003D3280">
      <w:pPr>
        <w:widowControl w:val="0"/>
        <w:bidi/>
        <w:spacing w:after="0" w:line="245" w:lineRule="auto"/>
        <w:ind w:firstLine="284"/>
        <w:jc w:val="both"/>
        <w:rPr>
          <w:rFonts w:cs="Abz-2 (Badr)"/>
          <w:color w:val="0070C0"/>
          <w:sz w:val="28"/>
          <w:szCs w:val="28"/>
          <w:rtl/>
          <w:lang w:bidi="ar"/>
        </w:rPr>
      </w:pPr>
      <w:r w:rsidRPr="006779C5">
        <w:rPr>
          <w:rFonts w:cs="Abz-2 (Badr)"/>
          <w:color w:val="0070C0"/>
          <w:sz w:val="28"/>
          <w:szCs w:val="28"/>
          <w:rtl/>
          <w:lang w:bidi="ar"/>
        </w:rPr>
        <w:t>قال في الكش</w:t>
      </w:r>
      <w:r w:rsidRPr="006779C5">
        <w:rPr>
          <w:rFonts w:cs="Abz-2 (Badr)" w:hint="cs"/>
          <w:color w:val="0070C0"/>
          <w:sz w:val="28"/>
          <w:szCs w:val="28"/>
          <w:rtl/>
          <w:lang w:bidi="ar"/>
        </w:rPr>
        <w:t>ّ</w:t>
      </w:r>
      <w:r w:rsidRPr="006779C5">
        <w:rPr>
          <w:rFonts w:cs="Abz-2 (Badr)"/>
          <w:color w:val="0070C0"/>
          <w:sz w:val="28"/>
          <w:szCs w:val="28"/>
          <w:rtl/>
          <w:lang w:bidi="ar"/>
        </w:rPr>
        <w:t>اف</w:t>
      </w:r>
      <w:r w:rsidRPr="006779C5">
        <w:rPr>
          <w:rFonts w:cs="Abz-2 (Badr)" w:hint="cs"/>
          <w:color w:val="0070C0"/>
          <w:sz w:val="28"/>
          <w:szCs w:val="28"/>
          <w:rtl/>
          <w:lang w:bidi="ar"/>
        </w:rPr>
        <w:t>:</w:t>
      </w:r>
      <w:r w:rsidRPr="006779C5">
        <w:rPr>
          <w:rFonts w:cs="Abz-2 (Badr)"/>
          <w:color w:val="0070C0"/>
          <w:sz w:val="28"/>
          <w:szCs w:val="28"/>
          <w:rtl/>
          <w:lang w:bidi="ar"/>
        </w:rPr>
        <w:t xml:space="preserve"> وقيل: معناه اكرهوهنّ‌ على الجماع واربطوهنّ‌، من هجر البعير إذا شدّه بالهجار</w:t>
      </w:r>
      <w:r w:rsidRPr="006779C5">
        <w:rPr>
          <w:rFonts w:cs="Abz-2 (Badr)" w:hint="cs"/>
          <w:color w:val="0070C0"/>
          <w:sz w:val="28"/>
          <w:szCs w:val="28"/>
          <w:rtl/>
          <w:lang w:bidi="ar"/>
        </w:rPr>
        <w:t>.»</w:t>
      </w:r>
      <w:r w:rsidRPr="006779C5">
        <w:rPr>
          <w:rStyle w:val="FootnoteReference"/>
          <w:rFonts w:cs="Abz-2 (Badr)"/>
          <w:color w:val="000000" w:themeColor="text1"/>
          <w:sz w:val="28"/>
          <w:szCs w:val="28"/>
          <w:rtl/>
        </w:rPr>
        <w:footnoteReference w:id="1"/>
      </w:r>
    </w:p>
    <w:p w14:paraId="4D4A4F04" w14:textId="1CA7C3FB" w:rsidR="00F528B7" w:rsidRDefault="00F528B7" w:rsidP="003D3280">
      <w:pPr>
        <w:widowControl w:val="0"/>
        <w:bidi/>
        <w:spacing w:after="0" w:line="245" w:lineRule="auto"/>
        <w:ind w:firstLine="284"/>
        <w:jc w:val="both"/>
        <w:rPr>
          <w:rFonts w:cs="Abz-2 (Badr)"/>
          <w:color w:val="000000" w:themeColor="text1"/>
          <w:sz w:val="28"/>
          <w:szCs w:val="28"/>
          <w:rtl/>
          <w:lang w:bidi="fa-IR"/>
        </w:rPr>
      </w:pPr>
      <w:r w:rsidRPr="00D8398C">
        <w:rPr>
          <w:rFonts w:cs="Abz-2 (Badr)" w:hint="cs"/>
          <w:color w:val="000000" w:themeColor="text1"/>
          <w:sz w:val="28"/>
          <w:szCs w:val="28"/>
          <w:rtl/>
          <w:lang w:bidi="fa-IR"/>
        </w:rPr>
        <w:t xml:space="preserve">در تفسير علی بن ابراهيم نيز </w:t>
      </w:r>
      <w:r>
        <w:rPr>
          <w:rFonts w:cs="Abz-2 (Badr)" w:hint="cs"/>
          <w:color w:val="000000" w:themeColor="text1"/>
          <w:sz w:val="28"/>
          <w:szCs w:val="28"/>
          <w:rtl/>
          <w:lang w:bidi="fa-IR"/>
        </w:rPr>
        <w:t xml:space="preserve">مراد از </w:t>
      </w:r>
      <w:r w:rsidRPr="00D8398C">
        <w:rPr>
          <w:rFonts w:cs="Abz-2 (Badr)" w:hint="cs"/>
          <w:color w:val="000000" w:themeColor="text1"/>
          <w:sz w:val="28"/>
          <w:szCs w:val="28"/>
          <w:rtl/>
          <w:lang w:bidi="fa-IR"/>
        </w:rPr>
        <w:t>«هجر»</w:t>
      </w:r>
      <w:r>
        <w:rPr>
          <w:rFonts w:cs="Abz-2 (Badr)" w:hint="cs"/>
          <w:color w:val="000000" w:themeColor="text1"/>
          <w:sz w:val="28"/>
          <w:szCs w:val="28"/>
          <w:rtl/>
          <w:lang w:bidi="fa-IR"/>
        </w:rPr>
        <w:t>،</w:t>
      </w:r>
      <w:r w:rsidRPr="00D8398C">
        <w:rPr>
          <w:rFonts w:cs="Abz-2 (Badr)" w:hint="cs"/>
          <w:color w:val="000000" w:themeColor="text1"/>
          <w:sz w:val="28"/>
          <w:szCs w:val="28"/>
          <w:rtl/>
          <w:lang w:bidi="fa-IR"/>
        </w:rPr>
        <w:t xml:space="preserve"> سبّ و دشنام </w:t>
      </w:r>
      <w:r>
        <w:rPr>
          <w:rFonts w:cs="Abz-2 (Badr)" w:hint="cs"/>
          <w:color w:val="000000" w:themeColor="text1"/>
          <w:sz w:val="28"/>
          <w:szCs w:val="28"/>
          <w:rtl/>
          <w:lang w:bidi="fa-IR"/>
        </w:rPr>
        <w:t>ذکر شده است</w:t>
      </w:r>
      <w:r w:rsidRPr="006779C5">
        <w:rPr>
          <w:rStyle w:val="FootnoteReference"/>
          <w:rFonts w:cs="Abz-2 (Badr)"/>
          <w:color w:val="000000" w:themeColor="text1"/>
          <w:sz w:val="28"/>
          <w:szCs w:val="28"/>
          <w:rtl/>
        </w:rPr>
        <w:footnoteReference w:id="2"/>
      </w:r>
      <w:r>
        <w:rPr>
          <w:rFonts w:cs="Abz-2 (Badr)" w:hint="cs"/>
          <w:color w:val="000000" w:themeColor="text1"/>
          <w:sz w:val="28"/>
          <w:szCs w:val="28"/>
          <w:rtl/>
          <w:lang w:bidi="fa-IR"/>
        </w:rPr>
        <w:t xml:space="preserve">، ولی وجهی برای اين مطلب وجود ندارد، زيرا </w:t>
      </w:r>
      <w:r w:rsidR="000636EF">
        <w:rPr>
          <w:rFonts w:cs="Abz-2 (Badr)" w:hint="cs"/>
          <w:color w:val="000000" w:themeColor="text1"/>
          <w:sz w:val="28"/>
          <w:szCs w:val="28"/>
          <w:rtl/>
          <w:lang w:bidi="fa-IR"/>
        </w:rPr>
        <w:t>عبارت «في المضاجع» قرينه بر اين است که مراد از هجر، چيزی است که ارتباط به مضجع دارد</w:t>
      </w:r>
      <w:r>
        <w:rPr>
          <w:rFonts w:cs="Abz-2 (Badr)" w:hint="cs"/>
          <w:color w:val="000000" w:themeColor="text1"/>
          <w:sz w:val="28"/>
          <w:szCs w:val="28"/>
          <w:rtl/>
          <w:lang w:bidi="fa-IR"/>
        </w:rPr>
        <w:t>.</w:t>
      </w:r>
    </w:p>
    <w:p w14:paraId="36C62EAF" w14:textId="77777777" w:rsidR="00F528B7" w:rsidRPr="003A751B" w:rsidRDefault="00F528B7" w:rsidP="003D3280">
      <w:pPr>
        <w:widowControl w:val="0"/>
        <w:bidi/>
        <w:spacing w:after="0" w:line="245" w:lineRule="auto"/>
        <w:ind w:firstLine="284"/>
        <w:jc w:val="both"/>
        <w:rPr>
          <w:rFonts w:cs="Abz-2 (Badr)"/>
          <w:color w:val="0070C0"/>
          <w:sz w:val="28"/>
          <w:szCs w:val="28"/>
          <w:rtl/>
          <w:lang w:bidi="ar"/>
        </w:rPr>
      </w:pPr>
      <w:r w:rsidRPr="000B2534">
        <w:rPr>
          <w:rFonts w:cs="Abz-2 (Badr)" w:hint="cs"/>
          <w:color w:val="000000" w:themeColor="text1"/>
          <w:sz w:val="28"/>
          <w:szCs w:val="28"/>
          <w:rtl/>
          <w:lang w:bidi="fa-IR"/>
        </w:rPr>
        <w:t xml:space="preserve">شهيد </w:t>
      </w:r>
      <w:r>
        <w:rPr>
          <w:rFonts w:cs="Abz-2 (Badr)" w:hint="cs"/>
          <w:color w:val="000000" w:themeColor="text1"/>
          <w:sz w:val="28"/>
          <w:szCs w:val="28"/>
          <w:rtl/>
          <w:lang w:bidi="fa-IR"/>
        </w:rPr>
        <w:t xml:space="preserve">ثانی </w:t>
      </w:r>
      <w:r w:rsidRPr="000B2534">
        <w:rPr>
          <w:rFonts w:cs="Abz-2 (Badr)" w:hint="cs"/>
          <w:color w:val="000000" w:themeColor="text1"/>
          <w:sz w:val="28"/>
          <w:szCs w:val="28"/>
          <w:rtl/>
          <w:lang w:bidi="fa-IR"/>
        </w:rPr>
        <w:t>نيز در مسال</w:t>
      </w:r>
      <w:r w:rsidRPr="000B2534">
        <w:rPr>
          <w:rFonts w:cs="Abz-2 (Badr)" w:hint="cs"/>
          <w:color w:val="000000" w:themeColor="text1"/>
          <w:sz w:val="28"/>
          <w:szCs w:val="28"/>
          <w:rtl/>
        </w:rPr>
        <w:t xml:space="preserve">ك </w:t>
      </w:r>
      <w:r w:rsidRPr="000B2534">
        <w:rPr>
          <w:rFonts w:cs="Abz-2 (Badr)" w:hint="cs"/>
          <w:color w:val="000000" w:themeColor="text1"/>
          <w:sz w:val="28"/>
          <w:szCs w:val="28"/>
          <w:rtl/>
          <w:lang w:bidi="fa-IR"/>
        </w:rPr>
        <w:t xml:space="preserve">فرموده است: </w:t>
      </w:r>
      <w:r>
        <w:rPr>
          <w:rFonts w:cs="Abz-2 (Badr)" w:hint="cs"/>
          <w:color w:val="0070C0"/>
          <w:sz w:val="28"/>
          <w:szCs w:val="28"/>
          <w:rtl/>
          <w:lang w:bidi="fa-IR"/>
        </w:rPr>
        <w:t>«</w:t>
      </w:r>
      <w:r w:rsidRPr="003A751B">
        <w:rPr>
          <w:rFonts w:cs="Abz-2 (Badr)"/>
          <w:color w:val="0070C0"/>
          <w:sz w:val="28"/>
          <w:szCs w:val="28"/>
          <w:rtl/>
          <w:lang w:bidi="ar"/>
        </w:rPr>
        <w:t>وأم</w:t>
      </w:r>
      <w:r>
        <w:rPr>
          <w:rFonts w:cs="Abz-2 (Badr)" w:hint="cs"/>
          <w:color w:val="0070C0"/>
          <w:sz w:val="28"/>
          <w:szCs w:val="28"/>
          <w:rtl/>
          <w:lang w:bidi="ar"/>
        </w:rPr>
        <w:t>ّ</w:t>
      </w:r>
      <w:r w:rsidRPr="003A751B">
        <w:rPr>
          <w:rFonts w:cs="Abz-2 (Badr)"/>
          <w:color w:val="0070C0"/>
          <w:sz w:val="28"/>
          <w:szCs w:val="28"/>
          <w:rtl/>
          <w:lang w:bidi="ar"/>
        </w:rPr>
        <w:t>ا الهجران فالمعتبر منه هنا الهجران في المضجع، وله أثر ظاهر في تأديب النساء</w:t>
      </w:r>
      <w:r>
        <w:rPr>
          <w:rFonts w:cs="Abz-2 (Badr)" w:hint="cs"/>
          <w:color w:val="0070C0"/>
          <w:sz w:val="28"/>
          <w:szCs w:val="28"/>
          <w:rtl/>
          <w:lang w:bidi="ar"/>
        </w:rPr>
        <w:t>...</w:t>
      </w:r>
      <w:r w:rsidRPr="003A751B">
        <w:rPr>
          <w:rFonts w:cs="Abz-2 (Badr)"/>
          <w:color w:val="0070C0"/>
          <w:sz w:val="28"/>
          <w:szCs w:val="28"/>
          <w:rtl/>
          <w:lang w:bidi="ar"/>
        </w:rPr>
        <w:t xml:space="preserve"> والأولى الرجوع فيه إلى العرف وما تستفيد المرأة منه الهجران.</w:t>
      </w:r>
    </w:p>
    <w:p w14:paraId="6BF9CE6E" w14:textId="77777777" w:rsidR="00F528B7" w:rsidRPr="003A751B" w:rsidRDefault="00F528B7" w:rsidP="003D3280">
      <w:pPr>
        <w:widowControl w:val="0"/>
        <w:bidi/>
        <w:spacing w:after="0" w:line="245" w:lineRule="auto"/>
        <w:ind w:firstLine="284"/>
        <w:jc w:val="both"/>
        <w:rPr>
          <w:rFonts w:cs="Abz-2 (Badr)"/>
          <w:color w:val="0070C0"/>
          <w:sz w:val="28"/>
          <w:szCs w:val="28"/>
          <w:rtl/>
          <w:lang w:bidi="fa-IR"/>
        </w:rPr>
      </w:pPr>
      <w:r w:rsidRPr="003A751B">
        <w:rPr>
          <w:rFonts w:cs="Abz-2 (Badr)"/>
          <w:color w:val="0070C0"/>
          <w:sz w:val="28"/>
          <w:szCs w:val="28"/>
          <w:rtl/>
          <w:lang w:bidi="ar"/>
        </w:rPr>
        <w:t>وأم</w:t>
      </w:r>
      <w:r>
        <w:rPr>
          <w:rFonts w:cs="Abz-2 (Badr)" w:hint="cs"/>
          <w:color w:val="0070C0"/>
          <w:sz w:val="28"/>
          <w:szCs w:val="28"/>
          <w:rtl/>
          <w:lang w:bidi="ar"/>
        </w:rPr>
        <w:t>ّ</w:t>
      </w:r>
      <w:r w:rsidRPr="003A751B">
        <w:rPr>
          <w:rFonts w:cs="Abz-2 (Badr)"/>
          <w:color w:val="0070C0"/>
          <w:sz w:val="28"/>
          <w:szCs w:val="28"/>
          <w:rtl/>
          <w:lang w:bidi="ar"/>
        </w:rPr>
        <w:t>ا هجرها في الكلام بأن يمتنع من كلامها في تلك الحالة</w:t>
      </w:r>
      <w:r>
        <w:rPr>
          <w:rFonts w:cs="Abz-2 (Badr)" w:hint="cs"/>
          <w:color w:val="0070C0"/>
          <w:sz w:val="28"/>
          <w:szCs w:val="28"/>
          <w:rtl/>
          <w:lang w:bidi="ar"/>
        </w:rPr>
        <w:t>،</w:t>
      </w:r>
      <w:r w:rsidRPr="003A751B">
        <w:rPr>
          <w:rFonts w:cs="Abz-2 (Badr)"/>
          <w:color w:val="0070C0"/>
          <w:sz w:val="28"/>
          <w:szCs w:val="28"/>
          <w:rtl/>
          <w:lang w:bidi="ar"/>
        </w:rPr>
        <w:t xml:space="preserve"> فلا بأس به إذا رجا به النفع ما لم يزد عن ثلاثة أي</w:t>
      </w:r>
      <w:r>
        <w:rPr>
          <w:rFonts w:cs="Abz-2 (Badr)" w:hint="cs"/>
          <w:color w:val="0070C0"/>
          <w:sz w:val="28"/>
          <w:szCs w:val="28"/>
          <w:rtl/>
          <w:lang w:bidi="ar"/>
        </w:rPr>
        <w:t>ّ</w:t>
      </w:r>
      <w:r w:rsidRPr="003A751B">
        <w:rPr>
          <w:rFonts w:cs="Abz-2 (Badr)"/>
          <w:color w:val="0070C0"/>
          <w:sz w:val="28"/>
          <w:szCs w:val="28"/>
          <w:rtl/>
          <w:lang w:bidi="ar"/>
        </w:rPr>
        <w:t xml:space="preserve">ام، لنهي </w:t>
      </w:r>
      <w:r w:rsidRPr="003A751B">
        <w:rPr>
          <w:rFonts w:cs="Abz-2 (Badr)"/>
          <w:color w:val="0070C0"/>
          <w:sz w:val="28"/>
          <w:szCs w:val="28"/>
          <w:rtl/>
          <w:lang w:bidi="ar"/>
        </w:rPr>
        <w:lastRenderedPageBreak/>
        <w:t>النبي</w:t>
      </w:r>
      <w:r>
        <w:rPr>
          <w:rFonts w:cs="Abz-2 (Badr)" w:hint="cs"/>
          <w:color w:val="0070C0"/>
          <w:sz w:val="28"/>
          <w:szCs w:val="28"/>
          <w:rtl/>
          <w:lang w:bidi="ar"/>
        </w:rPr>
        <w:t xml:space="preserve">(ص) </w:t>
      </w:r>
      <w:r w:rsidRPr="003A751B">
        <w:rPr>
          <w:rFonts w:cs="Abz-2 (Badr)"/>
          <w:color w:val="0070C0"/>
          <w:sz w:val="28"/>
          <w:szCs w:val="28"/>
          <w:rtl/>
          <w:lang w:bidi="ar"/>
        </w:rPr>
        <w:t>عنه فوق الثلاثة.</w:t>
      </w:r>
      <w:r>
        <w:rPr>
          <w:rFonts w:cs="Abz-2 (Badr)" w:hint="cs"/>
          <w:color w:val="0070C0"/>
          <w:sz w:val="28"/>
          <w:szCs w:val="28"/>
          <w:rtl/>
          <w:lang w:bidi="ar"/>
        </w:rPr>
        <w:t>»</w:t>
      </w:r>
      <w:r w:rsidRPr="006779C5">
        <w:rPr>
          <w:rStyle w:val="FootnoteReference"/>
          <w:rFonts w:cs="Abz-2 (Badr)"/>
          <w:color w:val="000000" w:themeColor="text1"/>
          <w:sz w:val="28"/>
          <w:szCs w:val="28"/>
          <w:rtl/>
        </w:rPr>
        <w:footnoteReference w:id="3"/>
      </w:r>
    </w:p>
    <w:p w14:paraId="69715083" w14:textId="77777777" w:rsidR="00F528B7" w:rsidRDefault="00F528B7" w:rsidP="003D3280">
      <w:pPr>
        <w:widowControl w:val="0"/>
        <w:bidi/>
        <w:spacing w:after="0" w:line="245" w:lineRule="auto"/>
        <w:ind w:firstLine="284"/>
        <w:jc w:val="both"/>
        <w:rPr>
          <w:rFonts w:cs="Abz-2 (Badr)"/>
          <w:color w:val="00B0F0"/>
          <w:sz w:val="28"/>
          <w:szCs w:val="28"/>
          <w:lang w:bidi="fa-IR"/>
        </w:rPr>
      </w:pPr>
      <w:r w:rsidRPr="000B2534">
        <w:rPr>
          <w:rFonts w:cs="Abz-2 (Badr)" w:hint="cs"/>
          <w:color w:val="000000" w:themeColor="text1"/>
          <w:sz w:val="28"/>
          <w:szCs w:val="28"/>
          <w:rtl/>
          <w:lang w:bidi="fa-IR"/>
        </w:rPr>
        <w:t>مراد ايشان از نهی پيامبر اکرم</w:t>
      </w:r>
      <w:r>
        <w:rPr>
          <w:rFonts w:cs="Abz-2 (Badr)" w:hint="cs"/>
          <w:color w:val="000000" w:themeColor="text1"/>
          <w:sz w:val="28"/>
          <w:szCs w:val="28"/>
          <w:rtl/>
          <w:lang w:bidi="fa-IR"/>
        </w:rPr>
        <w:t>(ص)</w:t>
      </w:r>
      <w:r w:rsidRPr="000B2534">
        <w:rPr>
          <w:rFonts w:cs="Abz-2 (Badr)" w:hint="cs"/>
          <w:color w:val="000000" w:themeColor="text1"/>
          <w:sz w:val="28"/>
          <w:szCs w:val="28"/>
          <w:rtl/>
          <w:lang w:bidi="fa-IR"/>
        </w:rPr>
        <w:t xml:space="preserve"> از هجر از کلام </w:t>
      </w:r>
      <w:r>
        <w:rPr>
          <w:rFonts w:cs="Abz-2 (Badr)" w:hint="cs"/>
          <w:color w:val="000000" w:themeColor="text1"/>
          <w:sz w:val="28"/>
          <w:szCs w:val="28"/>
          <w:rtl/>
          <w:lang w:bidi="fa-IR"/>
        </w:rPr>
        <w:t xml:space="preserve">بيش از سه روز نيز اشاره به احاديثی است که در اين باب وارد شده است، مثل </w:t>
      </w:r>
      <w:r w:rsidRPr="000B2534">
        <w:rPr>
          <w:rFonts w:cs="Abz-2 (Badr)" w:hint="cs"/>
          <w:color w:val="000000" w:themeColor="text1"/>
          <w:sz w:val="28"/>
          <w:szCs w:val="28"/>
          <w:rtl/>
          <w:lang w:bidi="fa-IR"/>
        </w:rPr>
        <w:t xml:space="preserve">صحيحة هشام بن الحکم عن أبي عبدالله(ع)، قال: </w:t>
      </w:r>
      <w:r w:rsidRPr="000B2534">
        <w:rPr>
          <w:rFonts w:cs="Abz-2 (Badr)" w:hint="cs"/>
          <w:color w:val="00B0F0"/>
          <w:sz w:val="28"/>
          <w:szCs w:val="28"/>
          <w:rtl/>
          <w:lang w:bidi="fa-IR"/>
        </w:rPr>
        <w:t>«قال رسول الله(ص): لا هجرة فوق ثلاثة أيّام</w:t>
      </w:r>
      <w:r>
        <w:rPr>
          <w:rFonts w:cs="Abz-2 (Badr)" w:hint="cs"/>
          <w:color w:val="00B0F0"/>
          <w:sz w:val="28"/>
          <w:szCs w:val="28"/>
          <w:rtl/>
          <w:lang w:bidi="fa-IR"/>
        </w:rPr>
        <w:t>.</w:t>
      </w:r>
      <w:r w:rsidRPr="000B2534">
        <w:rPr>
          <w:rFonts w:cs="Abz-2 (Badr)" w:hint="cs"/>
          <w:color w:val="00B0F0"/>
          <w:sz w:val="28"/>
          <w:szCs w:val="28"/>
          <w:rtl/>
          <w:lang w:bidi="fa-IR"/>
        </w:rPr>
        <w:t>»</w:t>
      </w:r>
      <w:r w:rsidRPr="006779C5">
        <w:rPr>
          <w:rStyle w:val="FootnoteReference"/>
          <w:rFonts w:cs="Abz-2 (Badr)"/>
          <w:color w:val="000000" w:themeColor="text1"/>
          <w:sz w:val="28"/>
          <w:szCs w:val="28"/>
          <w:rtl/>
        </w:rPr>
        <w:footnoteReference w:id="4"/>
      </w:r>
    </w:p>
    <w:p w14:paraId="3B2AA9DA" w14:textId="77777777" w:rsidR="00F528B7" w:rsidRPr="00252303" w:rsidRDefault="00F528B7" w:rsidP="003D3280">
      <w:pPr>
        <w:widowControl w:val="0"/>
        <w:bidi/>
        <w:spacing w:after="0" w:line="245"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حق نيز در اين مطلب با صاحب مسال</w:t>
      </w:r>
      <w:r>
        <w:rPr>
          <w:rFonts w:cs="Abz-2 (Badr)" w:hint="cs"/>
          <w:color w:val="000000" w:themeColor="text1"/>
          <w:sz w:val="28"/>
          <w:szCs w:val="28"/>
          <w:rtl/>
        </w:rPr>
        <w:t>ك است</w:t>
      </w:r>
      <w:r>
        <w:rPr>
          <w:rFonts w:cs="Abz-2 (Badr)" w:hint="cs"/>
          <w:color w:val="000000" w:themeColor="text1"/>
          <w:sz w:val="28"/>
          <w:szCs w:val="28"/>
          <w:rtl/>
          <w:lang w:bidi="fa-IR"/>
        </w:rPr>
        <w:t xml:space="preserve"> و آنچه که مهم است، اين است که «هجر در مضجع» صورت پذيرد، اما اين که تحقق اين مطلب به چه نحوی است، موکول به عرف است و طريقه خاص شرعی برای آن ذکر نشده است.</w:t>
      </w:r>
    </w:p>
    <w:p w14:paraId="1541FAE8" w14:textId="3FF8BBFE" w:rsidR="006779C5" w:rsidRDefault="003D3280" w:rsidP="003D3280">
      <w:pPr>
        <w:widowControl w:val="0"/>
        <w:bidi/>
        <w:spacing w:after="0" w:line="245" w:lineRule="auto"/>
        <w:ind w:firstLine="284"/>
        <w:jc w:val="both"/>
        <w:rPr>
          <w:rFonts w:cs="Abz-2 (Badr)"/>
          <w:color w:val="000000" w:themeColor="text1"/>
          <w:sz w:val="28"/>
          <w:szCs w:val="28"/>
          <w:rtl/>
          <w:lang w:bidi="fa-IR"/>
        </w:rPr>
      </w:pPr>
      <w:r w:rsidRPr="003D3280">
        <w:rPr>
          <w:rFonts w:cs="Abz-2 (Badr)" w:hint="cs"/>
          <w:color w:val="00B050"/>
          <w:sz w:val="28"/>
          <w:szCs w:val="28"/>
          <w:rtl/>
          <w:lang w:bidi="fa-IR"/>
        </w:rPr>
        <w:t xml:space="preserve">7 ـ </w:t>
      </w:r>
      <w:r>
        <w:rPr>
          <w:rFonts w:cs="Abz-2 (Badr)" w:hint="cs"/>
          <w:color w:val="000000" w:themeColor="text1"/>
          <w:sz w:val="28"/>
          <w:szCs w:val="28"/>
          <w:rtl/>
          <w:lang w:bidi="fa-IR"/>
        </w:rPr>
        <w:t>در خصوص ضرب، مطالب متعددی مطرح است.</w:t>
      </w:r>
    </w:p>
    <w:p w14:paraId="2A35F4E3" w14:textId="3C751C88" w:rsidR="003D3280" w:rsidRPr="003D3280" w:rsidRDefault="003D3280" w:rsidP="003D3280">
      <w:pPr>
        <w:widowControl w:val="0"/>
        <w:bidi/>
        <w:spacing w:after="0" w:line="245" w:lineRule="auto"/>
        <w:ind w:firstLine="284"/>
        <w:jc w:val="both"/>
        <w:rPr>
          <w:rFonts w:cs="Abz-2 (Badr)"/>
          <w:color w:val="0070C0"/>
          <w:sz w:val="28"/>
          <w:szCs w:val="28"/>
          <w:lang w:bidi="fa-IR"/>
        </w:rPr>
      </w:pPr>
      <w:r>
        <w:rPr>
          <w:rFonts w:cs="Abz-2 (Badr)" w:hint="cs"/>
          <w:color w:val="000000" w:themeColor="text1"/>
          <w:sz w:val="28"/>
          <w:szCs w:val="28"/>
          <w:rtl/>
          <w:lang w:bidi="fa-IR"/>
        </w:rPr>
        <w:t xml:space="preserve">شيخ در مبسوط می‎فرمايد: </w:t>
      </w:r>
      <w:r w:rsidRPr="003D3280">
        <w:rPr>
          <w:rFonts w:cs="Abz-2 (Badr)" w:hint="cs"/>
          <w:color w:val="0070C0"/>
          <w:sz w:val="28"/>
          <w:szCs w:val="28"/>
          <w:rtl/>
          <w:lang w:bidi="fa-IR"/>
        </w:rPr>
        <w:t>«</w:t>
      </w:r>
      <w:r w:rsidRPr="003D3280">
        <w:rPr>
          <w:rFonts w:cs="Abz-2 (Badr)"/>
          <w:color w:val="0070C0"/>
          <w:sz w:val="28"/>
          <w:szCs w:val="28"/>
          <w:rtl/>
          <w:lang w:bidi="ar"/>
        </w:rPr>
        <w:t>أم</w:t>
      </w:r>
      <w:r w:rsidRPr="003D3280">
        <w:rPr>
          <w:rFonts w:cs="Abz-2 (Badr)" w:hint="cs"/>
          <w:color w:val="0070C0"/>
          <w:sz w:val="28"/>
          <w:szCs w:val="28"/>
          <w:rtl/>
          <w:lang w:bidi="ar"/>
        </w:rPr>
        <w:t>ّ</w:t>
      </w:r>
      <w:r w:rsidRPr="003D3280">
        <w:rPr>
          <w:rFonts w:cs="Abz-2 (Badr)"/>
          <w:color w:val="0070C0"/>
          <w:sz w:val="28"/>
          <w:szCs w:val="28"/>
          <w:rtl/>
          <w:lang w:bidi="ar"/>
        </w:rPr>
        <w:t>ا الضرب فأن يضربها ضرب تأديب كما يضرب الصبيان على الذنب، ولا يضربها ضربا</w:t>
      </w:r>
      <w:r w:rsidRPr="003D3280">
        <w:rPr>
          <w:rFonts w:cs="Abz-2 (Badr)" w:hint="cs"/>
          <w:color w:val="0070C0"/>
          <w:sz w:val="28"/>
          <w:szCs w:val="28"/>
          <w:rtl/>
          <w:lang w:bidi="ar"/>
        </w:rPr>
        <w:t>ً</w:t>
      </w:r>
      <w:r w:rsidRPr="003D3280">
        <w:rPr>
          <w:rFonts w:cs="Abz-2 (Badr)"/>
          <w:color w:val="0070C0"/>
          <w:sz w:val="28"/>
          <w:szCs w:val="28"/>
          <w:rtl/>
          <w:lang w:bidi="ar"/>
        </w:rPr>
        <w:t xml:space="preserve"> مبر</w:t>
      </w:r>
      <w:r w:rsidRPr="003D3280">
        <w:rPr>
          <w:rFonts w:cs="Abz-2 (Badr)" w:hint="cs"/>
          <w:color w:val="0070C0"/>
          <w:sz w:val="28"/>
          <w:szCs w:val="28"/>
          <w:rtl/>
          <w:lang w:bidi="ar"/>
        </w:rPr>
        <w:t>ّ</w:t>
      </w:r>
      <w:r w:rsidRPr="003D3280">
        <w:rPr>
          <w:rFonts w:cs="Abz-2 (Badr)"/>
          <w:color w:val="0070C0"/>
          <w:sz w:val="28"/>
          <w:szCs w:val="28"/>
          <w:rtl/>
          <w:lang w:bidi="ar"/>
        </w:rPr>
        <w:t>حا</w:t>
      </w:r>
      <w:r w:rsidRPr="003D3280">
        <w:rPr>
          <w:rFonts w:cs="Abz-2 (Badr)" w:hint="cs"/>
          <w:color w:val="0070C0"/>
          <w:sz w:val="28"/>
          <w:szCs w:val="28"/>
          <w:rtl/>
          <w:lang w:bidi="ar"/>
        </w:rPr>
        <w:t>ً</w:t>
      </w:r>
      <w:r w:rsidRPr="003D3280">
        <w:rPr>
          <w:rFonts w:cs="Abz-2 (Badr)"/>
          <w:color w:val="0070C0"/>
          <w:sz w:val="28"/>
          <w:szCs w:val="28"/>
          <w:rtl/>
          <w:lang w:bidi="ar"/>
        </w:rPr>
        <w:t xml:space="preserve"> ولا مدميا</w:t>
      </w:r>
      <w:r w:rsidRPr="003D3280">
        <w:rPr>
          <w:rFonts w:cs="Abz-2 (Badr)" w:hint="cs"/>
          <w:color w:val="0070C0"/>
          <w:sz w:val="28"/>
          <w:szCs w:val="28"/>
          <w:rtl/>
          <w:lang w:bidi="ar"/>
        </w:rPr>
        <w:t>ً</w:t>
      </w:r>
      <w:r w:rsidRPr="003D3280">
        <w:rPr>
          <w:rFonts w:cs="Abz-2 (Badr)"/>
          <w:color w:val="0070C0"/>
          <w:sz w:val="28"/>
          <w:szCs w:val="28"/>
          <w:rtl/>
          <w:lang w:bidi="ar"/>
        </w:rPr>
        <w:t xml:space="preserve"> ولا مزمنا</w:t>
      </w:r>
      <w:r w:rsidRPr="003D3280">
        <w:rPr>
          <w:rFonts w:cs="Abz-2 (Badr)" w:hint="cs"/>
          <w:color w:val="0070C0"/>
          <w:sz w:val="28"/>
          <w:szCs w:val="28"/>
          <w:rtl/>
          <w:lang w:bidi="ar"/>
        </w:rPr>
        <w:t>ً</w:t>
      </w:r>
      <w:r w:rsidRPr="003D3280">
        <w:rPr>
          <w:rFonts w:cs="Abz-2 (Badr)"/>
          <w:color w:val="0070C0"/>
          <w:sz w:val="28"/>
          <w:szCs w:val="28"/>
          <w:rtl/>
          <w:lang w:bidi="ar"/>
        </w:rPr>
        <w:t>، ويفر</w:t>
      </w:r>
      <w:r w:rsidRPr="003D3280">
        <w:rPr>
          <w:rFonts w:cs="Abz-2 (Badr)" w:hint="cs"/>
          <w:color w:val="0070C0"/>
          <w:sz w:val="28"/>
          <w:szCs w:val="28"/>
          <w:rtl/>
          <w:lang w:bidi="ar"/>
        </w:rPr>
        <w:t>ّ</w:t>
      </w:r>
      <w:r w:rsidRPr="003D3280">
        <w:rPr>
          <w:rFonts w:cs="Abz-2 (Badr)"/>
          <w:color w:val="0070C0"/>
          <w:sz w:val="28"/>
          <w:szCs w:val="28"/>
          <w:rtl/>
          <w:lang w:bidi="ar"/>
        </w:rPr>
        <w:t>ق الضرب على بدنها ويت</w:t>
      </w:r>
      <w:r w:rsidRPr="003D3280">
        <w:rPr>
          <w:rFonts w:cs="Abz-2 (Badr)" w:hint="cs"/>
          <w:color w:val="0070C0"/>
          <w:sz w:val="28"/>
          <w:szCs w:val="28"/>
          <w:rtl/>
          <w:lang w:bidi="ar"/>
        </w:rPr>
        <w:t>ّ</w:t>
      </w:r>
      <w:r w:rsidRPr="003D3280">
        <w:rPr>
          <w:rFonts w:cs="Abz-2 (Badr)"/>
          <w:color w:val="0070C0"/>
          <w:sz w:val="28"/>
          <w:szCs w:val="28"/>
          <w:rtl/>
          <w:lang w:bidi="ar"/>
        </w:rPr>
        <w:t>قى الوجه</w:t>
      </w:r>
      <w:r w:rsidRPr="003D3280">
        <w:rPr>
          <w:rFonts w:cs="Abz-2 (Badr)" w:hint="cs"/>
          <w:color w:val="0070C0"/>
          <w:sz w:val="28"/>
          <w:szCs w:val="28"/>
          <w:rtl/>
          <w:lang w:bidi="ar"/>
        </w:rPr>
        <w:t>،</w:t>
      </w:r>
      <w:r w:rsidRPr="003D3280">
        <w:rPr>
          <w:rFonts w:cs="Abz-2 (Badr)"/>
          <w:color w:val="0070C0"/>
          <w:sz w:val="28"/>
          <w:szCs w:val="28"/>
          <w:rtl/>
          <w:lang w:bidi="ar"/>
        </w:rPr>
        <w:t xml:space="preserve"> وروى أصحابنا أن</w:t>
      </w:r>
      <w:r w:rsidRPr="003D3280">
        <w:rPr>
          <w:rFonts w:cs="Abz-2 (Badr)" w:hint="cs"/>
          <w:color w:val="0070C0"/>
          <w:sz w:val="28"/>
          <w:szCs w:val="28"/>
          <w:rtl/>
          <w:lang w:bidi="ar"/>
        </w:rPr>
        <w:t>ّ</w:t>
      </w:r>
      <w:r w:rsidRPr="003D3280">
        <w:rPr>
          <w:rFonts w:cs="Abz-2 (Badr)"/>
          <w:color w:val="0070C0"/>
          <w:sz w:val="28"/>
          <w:szCs w:val="28"/>
          <w:rtl/>
          <w:lang w:bidi="ar"/>
        </w:rPr>
        <w:t>ه يضربها بالسواك، وقال قوم</w:t>
      </w:r>
      <w:r w:rsidRPr="003D3280">
        <w:rPr>
          <w:rFonts w:cs="Abz-2 (Badr)" w:hint="cs"/>
          <w:color w:val="0070C0"/>
          <w:sz w:val="28"/>
          <w:szCs w:val="28"/>
          <w:rtl/>
          <w:lang w:bidi="ar"/>
        </w:rPr>
        <w:t>:</w:t>
      </w:r>
      <w:r w:rsidRPr="003D3280">
        <w:rPr>
          <w:rFonts w:cs="Abz-2 (Badr)"/>
          <w:color w:val="0070C0"/>
          <w:sz w:val="28"/>
          <w:szCs w:val="28"/>
          <w:rtl/>
          <w:lang w:bidi="ar"/>
        </w:rPr>
        <w:t xml:space="preserve"> يكون الضرب بمنديل ملفوف أو د</w:t>
      </w:r>
      <w:r w:rsidR="008F4126">
        <w:rPr>
          <w:rFonts w:cs="Abz-2 (Badr)" w:hint="cs"/>
          <w:color w:val="0070C0"/>
          <w:sz w:val="28"/>
          <w:szCs w:val="28"/>
          <w:rtl/>
          <w:lang w:bidi="ar"/>
        </w:rPr>
        <w:t>ِ</w:t>
      </w:r>
      <w:r w:rsidRPr="003D3280">
        <w:rPr>
          <w:rFonts w:cs="Abz-2 (Badr)"/>
          <w:color w:val="0070C0"/>
          <w:sz w:val="28"/>
          <w:szCs w:val="28"/>
          <w:rtl/>
          <w:lang w:bidi="ar"/>
        </w:rPr>
        <w:t>ر</w:t>
      </w:r>
      <w:r w:rsidRPr="003D3280">
        <w:rPr>
          <w:rFonts w:cs="Abz-2 (Badr)" w:hint="cs"/>
          <w:color w:val="0070C0"/>
          <w:sz w:val="28"/>
          <w:szCs w:val="28"/>
          <w:rtl/>
          <w:lang w:bidi="ar"/>
        </w:rPr>
        <w:t>ّ</w:t>
      </w:r>
      <w:r w:rsidRPr="003D3280">
        <w:rPr>
          <w:rFonts w:cs="Abz-2 (Badr)"/>
          <w:color w:val="0070C0"/>
          <w:sz w:val="28"/>
          <w:szCs w:val="28"/>
          <w:rtl/>
          <w:lang w:bidi="ar"/>
        </w:rPr>
        <w:t xml:space="preserve">ة ولا يكون بسياط ولا خشب. </w:t>
      </w:r>
    </w:p>
    <w:p w14:paraId="73006514" w14:textId="32F8ACDF" w:rsidR="003D3280" w:rsidRPr="003D3280" w:rsidRDefault="003D3280" w:rsidP="008F4126">
      <w:pPr>
        <w:widowControl w:val="0"/>
        <w:bidi/>
        <w:spacing w:after="0" w:line="262" w:lineRule="auto"/>
        <w:ind w:firstLine="284"/>
        <w:jc w:val="both"/>
        <w:rPr>
          <w:rFonts w:cs="Abz-2 (Badr)"/>
          <w:color w:val="0070C0"/>
          <w:sz w:val="28"/>
          <w:szCs w:val="28"/>
          <w:rtl/>
          <w:lang w:bidi="ar"/>
        </w:rPr>
      </w:pPr>
      <w:r w:rsidRPr="003D3280">
        <w:rPr>
          <w:rFonts w:cs="Abz-2 (Badr)"/>
          <w:color w:val="0070C0"/>
          <w:sz w:val="28"/>
          <w:szCs w:val="28"/>
          <w:rtl/>
          <w:lang w:bidi="ar"/>
        </w:rPr>
        <w:t>ورو</w:t>
      </w:r>
      <w:r w:rsidRPr="003D3280">
        <w:rPr>
          <w:rFonts w:cs="Abz-2 (Badr)" w:hint="cs"/>
          <w:color w:val="0070C0"/>
          <w:sz w:val="28"/>
          <w:szCs w:val="28"/>
          <w:rtl/>
          <w:lang w:bidi="ar"/>
        </w:rPr>
        <w:t>ي</w:t>
      </w:r>
      <w:r w:rsidRPr="003D3280">
        <w:rPr>
          <w:rFonts w:cs="Abz-2 (Badr)"/>
          <w:color w:val="0070C0"/>
          <w:sz w:val="28"/>
          <w:szCs w:val="28"/>
          <w:rtl/>
          <w:lang w:bidi="ar"/>
        </w:rPr>
        <w:t xml:space="preserve"> عن بعض الصحابة أن</w:t>
      </w:r>
      <w:r w:rsidRPr="003D3280">
        <w:rPr>
          <w:rFonts w:cs="Abz-2 (Badr)" w:hint="cs"/>
          <w:color w:val="0070C0"/>
          <w:sz w:val="28"/>
          <w:szCs w:val="28"/>
          <w:rtl/>
          <w:lang w:bidi="ar"/>
        </w:rPr>
        <w:t>ّ</w:t>
      </w:r>
      <w:r w:rsidRPr="003D3280">
        <w:rPr>
          <w:rFonts w:cs="Abz-2 (Badr)"/>
          <w:color w:val="0070C0"/>
          <w:sz w:val="28"/>
          <w:szCs w:val="28"/>
          <w:rtl/>
          <w:lang w:bidi="ar"/>
        </w:rPr>
        <w:t>ه قال: كن</w:t>
      </w:r>
      <w:r w:rsidRPr="003D3280">
        <w:rPr>
          <w:rFonts w:cs="Abz-2 (Badr)" w:hint="cs"/>
          <w:color w:val="0070C0"/>
          <w:sz w:val="28"/>
          <w:szCs w:val="28"/>
          <w:rtl/>
          <w:lang w:bidi="ar"/>
        </w:rPr>
        <w:t>ّ</w:t>
      </w:r>
      <w:r w:rsidRPr="003D3280">
        <w:rPr>
          <w:rFonts w:cs="Abz-2 (Badr)"/>
          <w:color w:val="0070C0"/>
          <w:sz w:val="28"/>
          <w:szCs w:val="28"/>
          <w:rtl/>
          <w:lang w:bidi="ar"/>
        </w:rPr>
        <w:t>ا معشر قريش تغلب رجالنا نساءنا، فقدمنا المدينة فكانت نساؤهم تغلب رجالهم</w:t>
      </w:r>
      <w:r w:rsidRPr="003D3280">
        <w:rPr>
          <w:rFonts w:cs="Abz-2 (Badr)" w:hint="cs"/>
          <w:color w:val="0070C0"/>
          <w:sz w:val="28"/>
          <w:szCs w:val="28"/>
          <w:rtl/>
          <w:lang w:bidi="ar"/>
        </w:rPr>
        <w:t>،</w:t>
      </w:r>
      <w:r w:rsidRPr="003D3280">
        <w:rPr>
          <w:rFonts w:cs="Abz-2 (Badr)"/>
          <w:color w:val="0070C0"/>
          <w:sz w:val="28"/>
          <w:szCs w:val="28"/>
          <w:rtl/>
          <w:lang w:bidi="ar"/>
        </w:rPr>
        <w:t xml:space="preserve"> فاختلطت نساؤنا بنسائهم فذئرن على أزواجهن</w:t>
      </w:r>
      <w:r w:rsidRPr="003D3280">
        <w:rPr>
          <w:rFonts w:cs="Abz-2 (Badr)" w:hint="cs"/>
          <w:color w:val="0070C0"/>
          <w:sz w:val="28"/>
          <w:szCs w:val="28"/>
          <w:rtl/>
          <w:lang w:bidi="ar"/>
        </w:rPr>
        <w:t>ّ،</w:t>
      </w:r>
      <w:r w:rsidRPr="003D3280">
        <w:rPr>
          <w:rFonts w:cs="Abz-2 (Badr)"/>
          <w:color w:val="0070C0"/>
          <w:sz w:val="28"/>
          <w:szCs w:val="28"/>
          <w:rtl/>
          <w:lang w:bidi="ar"/>
        </w:rPr>
        <w:t xml:space="preserve"> فقلت</w:t>
      </w:r>
      <w:r w:rsidRPr="003D3280">
        <w:rPr>
          <w:rFonts w:cs="Abz-2 (Badr)" w:hint="cs"/>
          <w:color w:val="0070C0"/>
          <w:sz w:val="28"/>
          <w:szCs w:val="28"/>
          <w:rtl/>
          <w:lang w:bidi="ar"/>
        </w:rPr>
        <w:t>:</w:t>
      </w:r>
      <w:r w:rsidRPr="003D3280">
        <w:rPr>
          <w:rFonts w:cs="Abz-2 (Badr)"/>
          <w:color w:val="0070C0"/>
          <w:sz w:val="28"/>
          <w:szCs w:val="28"/>
          <w:rtl/>
          <w:lang w:bidi="ar"/>
        </w:rPr>
        <w:t xml:space="preserve"> يا رسول الله</w:t>
      </w:r>
      <w:r w:rsidRPr="003D3280">
        <w:rPr>
          <w:rFonts w:cs="Abz-2 (Badr)" w:hint="cs"/>
          <w:color w:val="0070C0"/>
          <w:sz w:val="28"/>
          <w:szCs w:val="28"/>
          <w:rtl/>
          <w:lang w:bidi="ar"/>
        </w:rPr>
        <w:t>(ص)!</w:t>
      </w:r>
      <w:r w:rsidRPr="003D3280">
        <w:rPr>
          <w:rFonts w:cs="Abz-2 (Badr)"/>
          <w:color w:val="0070C0"/>
          <w:sz w:val="28"/>
          <w:szCs w:val="28"/>
          <w:rtl/>
          <w:lang w:bidi="ar"/>
        </w:rPr>
        <w:t xml:space="preserve"> ذئر</w:t>
      </w:r>
      <w:r w:rsidRPr="003D3280">
        <w:rPr>
          <w:rFonts w:cs="Abz-2 (Badr)" w:hint="cs"/>
          <w:color w:val="0070C0"/>
          <w:sz w:val="28"/>
          <w:szCs w:val="28"/>
          <w:rtl/>
          <w:lang w:bidi="ar"/>
        </w:rPr>
        <w:t>ن</w:t>
      </w:r>
      <w:r w:rsidRPr="003D3280">
        <w:rPr>
          <w:rFonts w:cs="Abz-2 (Badr)"/>
          <w:color w:val="0070C0"/>
          <w:sz w:val="28"/>
          <w:szCs w:val="28"/>
          <w:rtl/>
          <w:lang w:bidi="ar"/>
        </w:rPr>
        <w:t xml:space="preserve"> النساء على أزواجهن</w:t>
      </w:r>
      <w:r w:rsidRPr="003D3280">
        <w:rPr>
          <w:rFonts w:cs="Abz-2 (Badr)" w:hint="cs"/>
          <w:color w:val="0070C0"/>
          <w:sz w:val="28"/>
          <w:szCs w:val="28"/>
          <w:rtl/>
          <w:lang w:bidi="ar"/>
        </w:rPr>
        <w:t>ّ</w:t>
      </w:r>
      <w:r w:rsidRPr="003D3280">
        <w:rPr>
          <w:rFonts w:cs="Abz-2 (Badr)"/>
          <w:color w:val="0070C0"/>
          <w:sz w:val="28"/>
          <w:szCs w:val="28"/>
          <w:rtl/>
          <w:lang w:bidi="ar"/>
        </w:rPr>
        <w:t>، فرخ</w:t>
      </w:r>
      <w:r w:rsidRPr="003D3280">
        <w:rPr>
          <w:rFonts w:cs="Abz-2 (Badr)" w:hint="cs"/>
          <w:color w:val="0070C0"/>
          <w:sz w:val="28"/>
          <w:szCs w:val="28"/>
          <w:rtl/>
          <w:lang w:bidi="ar"/>
        </w:rPr>
        <w:t>ّ</w:t>
      </w:r>
      <w:r w:rsidRPr="003D3280">
        <w:rPr>
          <w:rFonts w:cs="Abz-2 (Badr)"/>
          <w:color w:val="0070C0"/>
          <w:sz w:val="28"/>
          <w:szCs w:val="28"/>
          <w:rtl/>
          <w:lang w:bidi="ar"/>
        </w:rPr>
        <w:t>ص في ضربهن</w:t>
      </w:r>
      <w:r w:rsidRPr="003D3280">
        <w:rPr>
          <w:rFonts w:cs="Abz-2 (Badr)" w:hint="cs"/>
          <w:color w:val="0070C0"/>
          <w:sz w:val="28"/>
          <w:szCs w:val="28"/>
          <w:rtl/>
          <w:lang w:bidi="ar"/>
        </w:rPr>
        <w:t>ّ،</w:t>
      </w:r>
      <w:r w:rsidRPr="003D3280">
        <w:rPr>
          <w:rFonts w:cs="Abz-2 (Badr)"/>
          <w:color w:val="0070C0"/>
          <w:sz w:val="28"/>
          <w:szCs w:val="28"/>
          <w:rtl/>
          <w:lang w:bidi="ar"/>
        </w:rPr>
        <w:t xml:space="preserve"> فطاف بآل محم</w:t>
      </w:r>
      <w:r w:rsidRPr="003D3280">
        <w:rPr>
          <w:rFonts w:cs="Abz-2 (Badr)" w:hint="cs"/>
          <w:color w:val="0070C0"/>
          <w:sz w:val="28"/>
          <w:szCs w:val="28"/>
          <w:rtl/>
          <w:lang w:bidi="ar"/>
        </w:rPr>
        <w:t>ّ</w:t>
      </w:r>
      <w:r w:rsidRPr="003D3280">
        <w:rPr>
          <w:rFonts w:cs="Abz-2 (Badr)"/>
          <w:color w:val="0070C0"/>
          <w:sz w:val="28"/>
          <w:szCs w:val="28"/>
          <w:rtl/>
          <w:lang w:bidi="ar"/>
        </w:rPr>
        <w:t>د</w:t>
      </w:r>
      <w:r w:rsidRPr="003D3280">
        <w:rPr>
          <w:rFonts w:cs="Abz-2 (Badr)" w:hint="cs"/>
          <w:color w:val="0070C0"/>
          <w:sz w:val="28"/>
          <w:szCs w:val="28"/>
          <w:rtl/>
          <w:lang w:bidi="ar"/>
        </w:rPr>
        <w:t>(ص)</w:t>
      </w:r>
      <w:r w:rsidRPr="003D3280">
        <w:rPr>
          <w:rFonts w:cs="Abz-2 (Badr)"/>
          <w:color w:val="0070C0"/>
          <w:sz w:val="28"/>
          <w:szCs w:val="28"/>
          <w:rtl/>
          <w:lang w:bidi="ar"/>
        </w:rPr>
        <w:t xml:space="preserve"> نساء كثيرة يشكون أزواجهن</w:t>
      </w:r>
      <w:r w:rsidRPr="003D3280">
        <w:rPr>
          <w:rFonts w:cs="Abz-2 (Badr)" w:hint="cs"/>
          <w:color w:val="0070C0"/>
          <w:sz w:val="28"/>
          <w:szCs w:val="28"/>
          <w:rtl/>
          <w:lang w:bidi="ar"/>
        </w:rPr>
        <w:t>،،</w:t>
      </w:r>
      <w:r w:rsidRPr="003D3280">
        <w:rPr>
          <w:rFonts w:cs="Abz-2 (Badr)"/>
          <w:color w:val="0070C0"/>
          <w:sz w:val="28"/>
          <w:szCs w:val="28"/>
          <w:rtl/>
          <w:lang w:bidi="ar"/>
        </w:rPr>
        <w:t xml:space="preserve"> فقال رسول الله</w:t>
      </w:r>
      <w:r w:rsidRPr="003D3280">
        <w:rPr>
          <w:rFonts w:cs="Abz-2 (Badr)" w:hint="cs"/>
          <w:color w:val="0070C0"/>
          <w:sz w:val="28"/>
          <w:szCs w:val="28"/>
          <w:rtl/>
          <w:lang w:bidi="ar"/>
        </w:rPr>
        <w:t>(ص):</w:t>
      </w:r>
      <w:r w:rsidRPr="003D3280">
        <w:rPr>
          <w:rFonts w:cs="Abz-2 (Badr)"/>
          <w:color w:val="0070C0"/>
          <w:sz w:val="28"/>
          <w:szCs w:val="28"/>
          <w:rtl/>
          <w:lang w:bidi="ar"/>
        </w:rPr>
        <w:t xml:space="preserve"> لقد طاف بآل محم</w:t>
      </w:r>
      <w:r w:rsidRPr="003D3280">
        <w:rPr>
          <w:rFonts w:cs="Abz-2 (Badr)" w:hint="cs"/>
          <w:color w:val="0070C0"/>
          <w:sz w:val="28"/>
          <w:szCs w:val="28"/>
          <w:rtl/>
          <w:lang w:bidi="ar"/>
        </w:rPr>
        <w:t>ّ</w:t>
      </w:r>
      <w:r w:rsidRPr="003D3280">
        <w:rPr>
          <w:rFonts w:cs="Abz-2 (Badr)"/>
          <w:color w:val="0070C0"/>
          <w:sz w:val="28"/>
          <w:szCs w:val="28"/>
          <w:rtl/>
          <w:lang w:bidi="ar"/>
        </w:rPr>
        <w:t>د سبعون امرأة كل</w:t>
      </w:r>
      <w:r w:rsidRPr="003D3280">
        <w:rPr>
          <w:rFonts w:cs="Abz-2 (Badr)" w:hint="cs"/>
          <w:color w:val="0070C0"/>
          <w:sz w:val="28"/>
          <w:szCs w:val="28"/>
          <w:rtl/>
          <w:lang w:bidi="ar"/>
        </w:rPr>
        <w:t>ّ</w:t>
      </w:r>
      <w:r w:rsidRPr="003D3280">
        <w:rPr>
          <w:rFonts w:cs="Abz-2 (Badr)"/>
          <w:color w:val="0070C0"/>
          <w:sz w:val="28"/>
          <w:szCs w:val="28"/>
          <w:rtl/>
          <w:lang w:bidi="ar"/>
        </w:rPr>
        <w:t>هن</w:t>
      </w:r>
      <w:r w:rsidRPr="003D3280">
        <w:rPr>
          <w:rFonts w:cs="Abz-2 (Badr)" w:hint="cs"/>
          <w:color w:val="0070C0"/>
          <w:sz w:val="28"/>
          <w:szCs w:val="28"/>
          <w:rtl/>
          <w:lang w:bidi="ar"/>
        </w:rPr>
        <w:t>ّ</w:t>
      </w:r>
      <w:r w:rsidRPr="003D3280">
        <w:rPr>
          <w:rFonts w:cs="Abz-2 (Badr)"/>
          <w:color w:val="0070C0"/>
          <w:sz w:val="28"/>
          <w:szCs w:val="28"/>
          <w:rtl/>
          <w:lang w:bidi="ar"/>
        </w:rPr>
        <w:t xml:space="preserve"> يشكون أزواجهن</w:t>
      </w:r>
      <w:r w:rsidRPr="003D3280">
        <w:rPr>
          <w:rFonts w:cs="Abz-2 (Badr)" w:hint="cs"/>
          <w:color w:val="0070C0"/>
          <w:sz w:val="28"/>
          <w:szCs w:val="28"/>
          <w:rtl/>
          <w:lang w:bidi="ar"/>
        </w:rPr>
        <w:t>ّ،</w:t>
      </w:r>
      <w:r w:rsidRPr="003D3280">
        <w:rPr>
          <w:rFonts w:cs="Abz-2 (Badr)"/>
          <w:color w:val="0070C0"/>
          <w:sz w:val="28"/>
          <w:szCs w:val="28"/>
          <w:rtl/>
          <w:lang w:bidi="ar"/>
        </w:rPr>
        <w:t xml:space="preserve"> فلا يكونن</w:t>
      </w:r>
      <w:r w:rsidRPr="003D3280">
        <w:rPr>
          <w:rFonts w:cs="Abz-2 (Badr)" w:hint="cs"/>
          <w:color w:val="0070C0"/>
          <w:sz w:val="28"/>
          <w:szCs w:val="28"/>
          <w:rtl/>
          <w:lang w:bidi="ar"/>
        </w:rPr>
        <w:t>ّ</w:t>
      </w:r>
      <w:r w:rsidRPr="003D3280">
        <w:rPr>
          <w:rFonts w:cs="Abz-2 (Badr)"/>
          <w:color w:val="0070C0"/>
          <w:sz w:val="28"/>
          <w:szCs w:val="28"/>
          <w:rtl/>
          <w:lang w:bidi="ar"/>
        </w:rPr>
        <w:t xml:space="preserve"> أولئك خياركم.</w:t>
      </w:r>
    </w:p>
    <w:p w14:paraId="405B20C2" w14:textId="284208DE" w:rsidR="003D3280" w:rsidRPr="003D3280" w:rsidRDefault="003D3280" w:rsidP="008F4126">
      <w:pPr>
        <w:widowControl w:val="0"/>
        <w:bidi/>
        <w:spacing w:after="0" w:line="262" w:lineRule="auto"/>
        <w:ind w:firstLine="284"/>
        <w:jc w:val="both"/>
        <w:rPr>
          <w:rFonts w:cs="Abz-2 (Badr)"/>
          <w:color w:val="000000" w:themeColor="text1"/>
          <w:sz w:val="28"/>
          <w:szCs w:val="28"/>
          <w:rtl/>
          <w:lang w:bidi="fa-IR"/>
        </w:rPr>
      </w:pPr>
      <w:r w:rsidRPr="003D3280">
        <w:rPr>
          <w:rFonts w:cs="Abz-2 (Badr)"/>
          <w:color w:val="0070C0"/>
          <w:sz w:val="28"/>
          <w:szCs w:val="28"/>
          <w:rtl/>
          <w:lang w:bidi="ar"/>
        </w:rPr>
        <w:t>معنى ذئرن</w:t>
      </w:r>
      <w:r w:rsidRPr="003D3280">
        <w:rPr>
          <w:rFonts w:cs="Abz-2 (Badr)" w:hint="cs"/>
          <w:color w:val="0070C0"/>
          <w:sz w:val="28"/>
          <w:szCs w:val="28"/>
          <w:rtl/>
          <w:lang w:bidi="ar"/>
        </w:rPr>
        <w:t>،</w:t>
      </w:r>
      <w:r w:rsidRPr="003D3280">
        <w:rPr>
          <w:rFonts w:cs="Abz-2 (Badr)"/>
          <w:color w:val="0070C0"/>
          <w:sz w:val="28"/>
          <w:szCs w:val="28"/>
          <w:rtl/>
          <w:lang w:bidi="ar"/>
        </w:rPr>
        <w:t xml:space="preserve"> أ</w:t>
      </w:r>
      <w:r w:rsidRPr="003D3280">
        <w:rPr>
          <w:rFonts w:cs="Abz-2 (Badr)" w:hint="cs"/>
          <w:color w:val="0070C0"/>
          <w:sz w:val="28"/>
          <w:szCs w:val="28"/>
          <w:rtl/>
          <w:lang w:bidi="ar"/>
        </w:rPr>
        <w:t>ي:</w:t>
      </w:r>
      <w:r w:rsidRPr="003D3280">
        <w:rPr>
          <w:rFonts w:cs="Abz-2 (Badr)"/>
          <w:color w:val="0070C0"/>
          <w:sz w:val="28"/>
          <w:szCs w:val="28"/>
          <w:rtl/>
          <w:lang w:bidi="ar"/>
        </w:rPr>
        <w:t xml:space="preserve"> اجترأن</w:t>
      </w:r>
      <w:r w:rsidRPr="003D3280">
        <w:rPr>
          <w:rFonts w:cs="Abz-2 (Badr)" w:hint="cs"/>
          <w:color w:val="0070C0"/>
          <w:sz w:val="28"/>
          <w:szCs w:val="28"/>
          <w:rtl/>
          <w:lang w:bidi="ar"/>
        </w:rPr>
        <w:t>.»</w:t>
      </w:r>
      <w:r w:rsidRPr="006779C5">
        <w:rPr>
          <w:rStyle w:val="FootnoteReference"/>
          <w:rFonts w:cs="Abz-2 (Badr)"/>
          <w:color w:val="000000" w:themeColor="text1"/>
          <w:sz w:val="28"/>
          <w:szCs w:val="28"/>
          <w:rtl/>
        </w:rPr>
        <w:footnoteReference w:id="5"/>
      </w:r>
    </w:p>
    <w:p w14:paraId="5153DA41" w14:textId="7CDAD7E2" w:rsidR="00F31E4F" w:rsidRPr="00F31E4F" w:rsidRDefault="003D3280" w:rsidP="008F4126">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در تبيان نيز فرموده است: </w:t>
      </w:r>
      <w:r w:rsidRPr="00F31E4F">
        <w:rPr>
          <w:rFonts w:cs="Abz-2 (Badr)" w:hint="cs"/>
          <w:color w:val="0070C0"/>
          <w:sz w:val="28"/>
          <w:szCs w:val="28"/>
          <w:rtl/>
          <w:lang w:bidi="fa-IR"/>
        </w:rPr>
        <w:t>«</w:t>
      </w:r>
      <w:r w:rsidR="00F31E4F" w:rsidRPr="00F31E4F">
        <w:rPr>
          <w:rFonts w:cs="Abz-2 (Badr)" w:hint="cs"/>
          <w:color w:val="0070C0"/>
          <w:sz w:val="28"/>
          <w:szCs w:val="28"/>
          <w:rtl/>
          <w:lang w:bidi="fa-IR"/>
        </w:rPr>
        <w:t>وأمّا الضرب فإنّه غير مبرّح بلا خلاف. قال أبو جعفر(ع): هو بالسواك.»</w:t>
      </w:r>
      <w:r w:rsidR="00F31E4F" w:rsidRPr="006779C5">
        <w:rPr>
          <w:rStyle w:val="FootnoteReference"/>
          <w:rFonts w:cs="Abz-2 (Badr)"/>
          <w:color w:val="000000" w:themeColor="text1"/>
          <w:sz w:val="28"/>
          <w:szCs w:val="28"/>
          <w:rtl/>
        </w:rPr>
        <w:footnoteReference w:id="6"/>
      </w:r>
    </w:p>
    <w:p w14:paraId="48AB0DF0" w14:textId="48B7F09C" w:rsidR="003D3280" w:rsidRDefault="00F31E4F" w:rsidP="008F4126">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اما اين روايت در مجامع روايی ما نيست، بلکه عجيب اين است که در خصوص تفسير اين آيه شريفه روايت معتبری به دست ما نرسيده است، در حالی که در تفسير آيه 128 سوره نساء که درباره نشوز زوج است، روايات متعددی وارد شده است که در جای خود به بررسی آنها خواهيم پرداخت.</w:t>
      </w:r>
    </w:p>
    <w:p w14:paraId="4CCCF359" w14:textId="1FC6FD45" w:rsidR="008F4126" w:rsidRPr="008F4126" w:rsidRDefault="008F4126" w:rsidP="008F4126">
      <w:pPr>
        <w:widowControl w:val="0"/>
        <w:bidi/>
        <w:spacing w:after="0" w:line="262" w:lineRule="auto"/>
        <w:ind w:firstLine="284"/>
        <w:jc w:val="both"/>
        <w:rPr>
          <w:rFonts w:cs="Abz-2 (Badr)"/>
          <w:color w:val="0070C0"/>
          <w:sz w:val="28"/>
          <w:szCs w:val="28"/>
          <w:lang w:bidi="fa-IR"/>
        </w:rPr>
      </w:pPr>
      <w:r>
        <w:rPr>
          <w:rFonts w:cs="Abz-2 (Badr)" w:hint="cs"/>
          <w:color w:val="000000" w:themeColor="text1"/>
          <w:sz w:val="28"/>
          <w:szCs w:val="28"/>
          <w:rtl/>
          <w:lang w:bidi="fa-IR"/>
        </w:rPr>
        <w:t xml:space="preserve">فلذا صاحب جواهر در اين خصوص فرموده است: </w:t>
      </w:r>
      <w:r w:rsidRPr="008F4126">
        <w:rPr>
          <w:rFonts w:cs="Abz-2 (Badr)" w:hint="cs"/>
          <w:color w:val="0070C0"/>
          <w:sz w:val="28"/>
          <w:szCs w:val="28"/>
          <w:rtl/>
          <w:lang w:bidi="fa-IR"/>
        </w:rPr>
        <w:t>«</w:t>
      </w:r>
      <w:r w:rsidRPr="008F4126">
        <w:rPr>
          <w:rFonts w:cs="Abz-2 (Badr)"/>
          <w:color w:val="0070C0"/>
          <w:sz w:val="28"/>
          <w:szCs w:val="28"/>
          <w:rtl/>
          <w:lang w:bidi="fa-IR"/>
        </w:rPr>
        <w:t>يقتصر على ما يؤمل معه طاعتها، فلا يجوز الزيادة عليه مع حصول الغرض به، وإلا تدر</w:t>
      </w:r>
      <w:r>
        <w:rPr>
          <w:rFonts w:cs="Abz-2 (Badr)" w:hint="cs"/>
          <w:color w:val="0070C0"/>
          <w:sz w:val="28"/>
          <w:szCs w:val="28"/>
          <w:rtl/>
          <w:lang w:bidi="fa-IR"/>
        </w:rPr>
        <w:t>ّ</w:t>
      </w:r>
      <w:r w:rsidRPr="008F4126">
        <w:rPr>
          <w:rFonts w:cs="Abz-2 (Badr)"/>
          <w:color w:val="0070C0"/>
          <w:sz w:val="28"/>
          <w:szCs w:val="28"/>
          <w:rtl/>
          <w:lang w:bidi="fa-IR"/>
        </w:rPr>
        <w:t>ج إلى الأقوى فالأقوى ما لم يكن مدميا</w:t>
      </w:r>
      <w:r>
        <w:rPr>
          <w:rFonts w:cs="Abz-2 (Badr)" w:hint="cs"/>
          <w:color w:val="0070C0"/>
          <w:sz w:val="28"/>
          <w:szCs w:val="28"/>
          <w:rtl/>
          <w:lang w:bidi="fa-IR"/>
        </w:rPr>
        <w:t>ً</w:t>
      </w:r>
      <w:r w:rsidRPr="008F4126">
        <w:rPr>
          <w:rFonts w:cs="Abz-2 (Badr)"/>
          <w:color w:val="0070C0"/>
          <w:sz w:val="28"/>
          <w:szCs w:val="28"/>
          <w:rtl/>
          <w:lang w:bidi="fa-IR"/>
        </w:rPr>
        <w:t xml:space="preserve"> ولا مبر</w:t>
      </w:r>
      <w:r>
        <w:rPr>
          <w:rFonts w:cs="Abz-2 (Badr)" w:hint="cs"/>
          <w:color w:val="0070C0"/>
          <w:sz w:val="28"/>
          <w:szCs w:val="28"/>
          <w:rtl/>
          <w:lang w:bidi="fa-IR"/>
        </w:rPr>
        <w:t>ّ</w:t>
      </w:r>
      <w:r w:rsidRPr="008F4126">
        <w:rPr>
          <w:rFonts w:cs="Abz-2 (Badr)"/>
          <w:color w:val="0070C0"/>
          <w:sz w:val="28"/>
          <w:szCs w:val="28"/>
          <w:rtl/>
          <w:lang w:bidi="fa-IR"/>
        </w:rPr>
        <w:t>حا</w:t>
      </w:r>
      <w:r>
        <w:rPr>
          <w:rFonts w:cs="Abz-2 (Badr)" w:hint="cs"/>
          <w:color w:val="0070C0"/>
          <w:sz w:val="28"/>
          <w:szCs w:val="28"/>
          <w:rtl/>
          <w:lang w:bidi="fa-IR"/>
        </w:rPr>
        <w:t>ً</w:t>
      </w:r>
      <w:r w:rsidRPr="008F4126">
        <w:rPr>
          <w:rFonts w:cs="Abz-2 (Badr)"/>
          <w:color w:val="0070C0"/>
          <w:sz w:val="28"/>
          <w:szCs w:val="28"/>
          <w:rtl/>
          <w:lang w:bidi="fa-IR"/>
        </w:rPr>
        <w:t xml:space="preserve">، وابتداؤه الضرب بالسواك. </w:t>
      </w:r>
    </w:p>
    <w:p w14:paraId="61E06042" w14:textId="0FF02DA4" w:rsidR="008F4126" w:rsidRPr="008F4126" w:rsidRDefault="008F4126" w:rsidP="008F4126">
      <w:pPr>
        <w:widowControl w:val="0"/>
        <w:bidi/>
        <w:spacing w:after="0" w:line="262" w:lineRule="auto"/>
        <w:ind w:firstLine="284"/>
        <w:jc w:val="both"/>
        <w:rPr>
          <w:rFonts w:cs="Abz-2 (Badr)"/>
          <w:color w:val="000000" w:themeColor="text1"/>
          <w:sz w:val="28"/>
          <w:szCs w:val="28"/>
          <w:rtl/>
          <w:lang w:bidi="fa-IR"/>
        </w:rPr>
      </w:pPr>
      <w:r w:rsidRPr="008F4126">
        <w:rPr>
          <w:rFonts w:cs="Abz-2 (Badr)"/>
          <w:color w:val="0070C0"/>
          <w:sz w:val="28"/>
          <w:szCs w:val="28"/>
          <w:rtl/>
          <w:lang w:bidi="fa-IR"/>
        </w:rPr>
        <w:t>وعليه يحمل ما عن الباقر</w:t>
      </w:r>
      <w:r>
        <w:rPr>
          <w:rFonts w:cs="Abz-2 (Badr)" w:hint="cs"/>
          <w:color w:val="0070C0"/>
          <w:sz w:val="28"/>
          <w:szCs w:val="28"/>
          <w:rtl/>
          <w:lang w:bidi="fa-IR"/>
        </w:rPr>
        <w:t>(ع)</w:t>
      </w:r>
      <w:r w:rsidRPr="008F4126">
        <w:rPr>
          <w:rFonts w:cs="Abz-2 (Badr)"/>
          <w:color w:val="0070C0"/>
          <w:sz w:val="28"/>
          <w:szCs w:val="28"/>
          <w:rtl/>
          <w:lang w:bidi="fa-IR"/>
        </w:rPr>
        <w:t xml:space="preserve"> من تفسيره به، لا أن</w:t>
      </w:r>
      <w:r>
        <w:rPr>
          <w:rFonts w:cs="Abz-2 (Badr)" w:hint="cs"/>
          <w:color w:val="0070C0"/>
          <w:sz w:val="28"/>
          <w:szCs w:val="28"/>
          <w:rtl/>
          <w:lang w:bidi="fa-IR"/>
        </w:rPr>
        <w:t>ّ</w:t>
      </w:r>
      <w:r w:rsidRPr="008F4126">
        <w:rPr>
          <w:rFonts w:cs="Abz-2 (Badr)"/>
          <w:color w:val="0070C0"/>
          <w:sz w:val="28"/>
          <w:szCs w:val="28"/>
          <w:rtl/>
          <w:lang w:bidi="fa-IR"/>
        </w:rPr>
        <w:t>ه منتهاه، ضرورة منافاة إطلاقه الآية وما دل</w:t>
      </w:r>
      <w:r>
        <w:rPr>
          <w:rFonts w:cs="Abz-2 (Badr)" w:hint="cs"/>
          <w:color w:val="0070C0"/>
          <w:sz w:val="28"/>
          <w:szCs w:val="28"/>
          <w:rtl/>
          <w:lang w:bidi="fa-IR"/>
        </w:rPr>
        <w:t>ّ</w:t>
      </w:r>
      <w:r w:rsidRPr="008F4126">
        <w:rPr>
          <w:rFonts w:cs="Abz-2 (Badr)"/>
          <w:color w:val="0070C0"/>
          <w:sz w:val="28"/>
          <w:szCs w:val="28"/>
          <w:rtl/>
          <w:lang w:bidi="fa-IR"/>
        </w:rPr>
        <w:t xml:space="preserve"> على النهي عن المنكر وب</w:t>
      </w:r>
      <w:r>
        <w:rPr>
          <w:rFonts w:cs="Abz-2 (Badr)" w:hint="cs"/>
          <w:color w:val="0070C0"/>
          <w:sz w:val="28"/>
          <w:szCs w:val="28"/>
          <w:rtl/>
          <w:lang w:bidi="fa-IR"/>
        </w:rPr>
        <w:t>ُ</w:t>
      </w:r>
      <w:r w:rsidRPr="008F4126">
        <w:rPr>
          <w:rFonts w:cs="Abz-2 (Badr)"/>
          <w:color w:val="0070C0"/>
          <w:sz w:val="28"/>
          <w:szCs w:val="28"/>
          <w:rtl/>
          <w:lang w:bidi="fa-IR"/>
        </w:rPr>
        <w:t>عده عن حصول الغرض به دائما</w:t>
      </w:r>
      <w:r>
        <w:rPr>
          <w:rFonts w:cs="Abz-2 (Badr)" w:hint="cs"/>
          <w:color w:val="0070C0"/>
          <w:sz w:val="28"/>
          <w:szCs w:val="28"/>
          <w:rtl/>
          <w:lang w:bidi="fa-IR"/>
        </w:rPr>
        <w:t>ً</w:t>
      </w:r>
      <w:r w:rsidRPr="008F4126">
        <w:rPr>
          <w:rFonts w:cs="Abz-2 (Badr)"/>
          <w:color w:val="0070C0"/>
          <w:sz w:val="28"/>
          <w:szCs w:val="28"/>
          <w:rtl/>
          <w:lang w:bidi="fa-IR"/>
        </w:rPr>
        <w:t>، مضافا</w:t>
      </w:r>
      <w:r>
        <w:rPr>
          <w:rFonts w:cs="Abz-2 (Badr)" w:hint="cs"/>
          <w:color w:val="0070C0"/>
          <w:sz w:val="28"/>
          <w:szCs w:val="28"/>
          <w:rtl/>
          <w:lang w:bidi="fa-IR"/>
        </w:rPr>
        <w:t>ً</w:t>
      </w:r>
      <w:r w:rsidRPr="008F4126">
        <w:rPr>
          <w:rFonts w:cs="Abz-2 (Badr)"/>
          <w:color w:val="0070C0"/>
          <w:sz w:val="28"/>
          <w:szCs w:val="28"/>
          <w:rtl/>
          <w:lang w:bidi="fa-IR"/>
        </w:rPr>
        <w:t xml:space="preserve"> إلى إطلاق كلمات الأصحاب.</w:t>
      </w:r>
      <w:r>
        <w:rPr>
          <w:rFonts w:cs="Abz-2 (Badr)" w:hint="cs"/>
          <w:color w:val="0070C0"/>
          <w:sz w:val="28"/>
          <w:szCs w:val="28"/>
          <w:rtl/>
          <w:lang w:bidi="fa-IR"/>
        </w:rPr>
        <w:t>»</w:t>
      </w:r>
      <w:r w:rsidRPr="006779C5">
        <w:rPr>
          <w:rStyle w:val="FootnoteReference"/>
          <w:rFonts w:cs="Abz-2 (Badr)"/>
          <w:color w:val="000000" w:themeColor="text1"/>
          <w:sz w:val="28"/>
          <w:szCs w:val="28"/>
          <w:rtl/>
        </w:rPr>
        <w:footnoteReference w:id="7"/>
      </w:r>
    </w:p>
    <w:p w14:paraId="0F8FA659" w14:textId="70BB866E" w:rsidR="008F4126" w:rsidRDefault="008F4126" w:rsidP="008F4126">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با فرض صحت روايت، دست برداشتن از اطلاق آيه با آن بلا اشکال است و گفتيم که اين حکم، از مصاديق نهی از منکر نيست، و اطلاق کلمات اصحاب نيز حجيّت شرعی ندارد.</w:t>
      </w:r>
    </w:p>
    <w:p w14:paraId="783F8495" w14:textId="4D705053" w:rsidR="008F4126" w:rsidRDefault="008F4126" w:rsidP="00E40E7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استبعاد حصول غرض با چنين ضربی را می‎توان اين گونه پاسخ داد که مراد از ضرب بر اساس اين روايت، تخويف است </w:t>
      </w:r>
      <w:r w:rsidR="0041335C">
        <w:rPr>
          <w:rFonts w:cs="Abz-2 (Badr)" w:hint="cs"/>
          <w:color w:val="000000" w:themeColor="text1"/>
          <w:sz w:val="28"/>
          <w:szCs w:val="28"/>
          <w:rtl/>
          <w:lang w:bidi="fa-IR"/>
        </w:rPr>
        <w:t>به نحوی که زوجه برداشت کند که زوج از اعمال او نارضايتی تام دارد و در اقدام برای رفع آن اعمال، جدّيت به خرج می‎دهد، و اين مطلب در برخی از مواقع به صرف بلند کردن دست نيز حاصل است.</w:t>
      </w:r>
    </w:p>
    <w:p w14:paraId="68C6598A" w14:textId="1DC2E940" w:rsidR="005920D5" w:rsidRDefault="00637A85" w:rsidP="005920D5">
      <w:pPr>
        <w:widowControl w:val="0"/>
        <w:bidi/>
        <w:spacing w:after="0" w:line="262" w:lineRule="auto"/>
        <w:ind w:firstLine="284"/>
        <w:jc w:val="both"/>
        <w:rPr>
          <w:rFonts w:cs="Abz-2 (Badr)"/>
          <w:color w:val="000000" w:themeColor="text1"/>
          <w:sz w:val="28"/>
          <w:szCs w:val="28"/>
          <w:rtl/>
          <w:lang w:bidi="fa-IR"/>
        </w:rPr>
      </w:pPr>
      <w:r>
        <w:rPr>
          <w:rFonts w:ascii="Calibri" w:hAnsi="Calibri" w:cs="Calibri" w:hint="cs"/>
          <w:color w:val="222222"/>
          <w:sz w:val="28"/>
          <w:szCs w:val="28"/>
          <w:shd w:val="clear" w:color="auto" w:fill="FFFFFF"/>
          <w:rtl/>
          <w:lang w:bidi="fa-IR"/>
        </w:rPr>
        <w:t xml:space="preserve"> </w:t>
      </w:r>
    </w:p>
    <w:p w14:paraId="03B4DB70" w14:textId="09163326" w:rsidR="00E40E7F" w:rsidRPr="00530020" w:rsidRDefault="00E40E7F" w:rsidP="00E40E7F">
      <w:pPr>
        <w:widowControl w:val="0"/>
        <w:bidi/>
        <w:spacing w:after="0" w:line="262" w:lineRule="auto"/>
        <w:ind w:firstLine="284"/>
        <w:jc w:val="both"/>
        <w:rPr>
          <w:rFonts w:cs="Abz-2 (Badr)"/>
          <w:sz w:val="28"/>
          <w:szCs w:val="28"/>
          <w:rtl/>
          <w:lang w:bidi="fa-IR"/>
        </w:rPr>
      </w:pPr>
      <w:r>
        <w:rPr>
          <w:rFonts w:cs="Abz-2 (Badr)" w:hint="cs"/>
          <w:color w:val="000000" w:themeColor="text1"/>
          <w:sz w:val="28"/>
          <w:szCs w:val="28"/>
          <w:rtl/>
          <w:lang w:bidi="fa-IR"/>
        </w:rPr>
        <w:t>ادامه بحث را جلسه آينده پی می‎گيريم ان شاء الله.</w:t>
      </w:r>
      <w:bookmarkEnd w:id="1"/>
    </w:p>
    <w:sectPr w:rsidR="00E40E7F" w:rsidRPr="00530020" w:rsidSect="008E0347">
      <w:headerReference w:type="default" r:id="rId7"/>
      <w:footerReference w:type="default" r:id="rId8"/>
      <w:footnotePr>
        <w:numRestart w:val="eachPage"/>
      </w:footnotePr>
      <w:pgSz w:w="12240" w:h="15840"/>
      <w:pgMar w:top="54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D5312" w14:textId="77777777" w:rsidR="0060729F" w:rsidRDefault="0060729F" w:rsidP="00F71127">
      <w:pPr>
        <w:spacing w:after="0" w:line="240" w:lineRule="auto"/>
      </w:pPr>
      <w:r>
        <w:separator/>
      </w:r>
    </w:p>
  </w:endnote>
  <w:endnote w:type="continuationSeparator" w:id="0">
    <w:p w14:paraId="669E4F3B" w14:textId="77777777" w:rsidR="0060729F" w:rsidRDefault="0060729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6F002" w14:textId="77777777" w:rsidR="0060729F" w:rsidRDefault="0060729F" w:rsidP="00EE25C0">
      <w:pPr>
        <w:bidi/>
        <w:spacing w:after="0" w:line="240" w:lineRule="auto"/>
      </w:pPr>
      <w:r>
        <w:separator/>
      </w:r>
    </w:p>
  </w:footnote>
  <w:footnote w:type="continuationSeparator" w:id="0">
    <w:p w14:paraId="02F5DCDD" w14:textId="77777777" w:rsidR="0060729F" w:rsidRDefault="0060729F" w:rsidP="00F71127">
      <w:pPr>
        <w:bidi/>
        <w:spacing w:after="0" w:line="240" w:lineRule="auto"/>
      </w:pPr>
      <w:r>
        <w:continuationSeparator/>
      </w:r>
    </w:p>
  </w:footnote>
  <w:footnote w:id="1">
    <w:p w14:paraId="6EC2D820" w14:textId="77777777" w:rsidR="00F528B7" w:rsidRPr="00F71E10" w:rsidRDefault="00F528B7" w:rsidP="00F528B7">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ـ نهاية المرام،ج1،ص427.</w:t>
      </w:r>
    </w:p>
  </w:footnote>
  <w:footnote w:id="2">
    <w:p w14:paraId="43EA2BDA" w14:textId="77777777" w:rsidR="00F528B7" w:rsidRPr="00F71E10" w:rsidRDefault="00F528B7" w:rsidP="00F528B7">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ـ تفسير القمّي،ج1،ص137.</w:t>
      </w:r>
    </w:p>
  </w:footnote>
  <w:footnote w:id="3">
    <w:p w14:paraId="09A11726" w14:textId="77777777" w:rsidR="00F528B7" w:rsidRPr="00F71E10" w:rsidRDefault="00F528B7" w:rsidP="00F528B7">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ـ مسالك،ج8،ص356.</w:t>
      </w:r>
    </w:p>
  </w:footnote>
  <w:footnote w:id="4">
    <w:p w14:paraId="0401D530" w14:textId="77777777" w:rsidR="00F528B7" w:rsidRPr="00F71E10" w:rsidRDefault="00F528B7" w:rsidP="00F528B7">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ـ کافی،ج2،ص344،ح2 ـ وسائل،ج12،ص260 و 261،ح16251.</w:t>
      </w:r>
    </w:p>
  </w:footnote>
  <w:footnote w:id="5">
    <w:p w14:paraId="02E93A8A" w14:textId="7C52A411" w:rsidR="003D3280" w:rsidRPr="00F71E10" w:rsidRDefault="003D3280" w:rsidP="003D3280">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ـ مبسوط،ج4،ص338.</w:t>
      </w:r>
    </w:p>
  </w:footnote>
  <w:footnote w:id="6">
    <w:p w14:paraId="387C751C" w14:textId="2E8A9D32" w:rsidR="00F31E4F" w:rsidRPr="00F71E10" w:rsidRDefault="00F31E4F" w:rsidP="00F31E4F">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ـ تبيان،ج3،ص191.</w:t>
      </w:r>
    </w:p>
  </w:footnote>
  <w:footnote w:id="7">
    <w:p w14:paraId="110FF2DF" w14:textId="5F1CFF44" w:rsidR="008F4126" w:rsidRPr="00F71E10" w:rsidRDefault="008F4126" w:rsidP="008F4126">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ـ جواهر،ج31،ص206.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AAE10" w14:textId="02C10B54" w:rsidR="008E0347" w:rsidRDefault="008E0347">
    <w:pPr>
      <w:pStyle w:val="Header"/>
    </w:pPr>
    <w:r>
      <w:rPr>
        <w:noProof/>
      </w:rPr>
      <mc:AlternateContent>
        <mc:Choice Requires="wps">
          <w:drawing>
            <wp:anchor distT="45720" distB="45720" distL="114300" distR="114300" simplePos="0" relativeHeight="251661312" behindDoc="0" locked="0" layoutInCell="1" allowOverlap="1" wp14:anchorId="42DC4B50" wp14:editId="7FCE23B1">
              <wp:simplePos x="0" y="0"/>
              <wp:positionH relativeFrom="column">
                <wp:posOffset>1795145</wp:posOffset>
              </wp:positionH>
              <wp:positionV relativeFrom="paragraph">
                <wp:posOffset>180975</wp:posOffset>
              </wp:positionV>
              <wp:extent cx="4152900" cy="23050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305050"/>
                      </a:xfrm>
                      <a:prstGeom prst="rect">
                        <a:avLst/>
                      </a:prstGeom>
                      <a:solidFill>
                        <a:srgbClr val="FFFFFF"/>
                      </a:solidFill>
                      <a:ln w="9525">
                        <a:noFill/>
                        <a:miter lim="800000"/>
                        <a:headEnd/>
                        <a:tailEnd/>
                      </a:ln>
                    </wps:spPr>
                    <wps:txbx>
                      <w:txbxContent>
                        <w:p w14:paraId="69D95355" w14:textId="104F3332" w:rsidR="008E0347" w:rsidRDefault="008E0347" w:rsidP="008E0347">
                          <w:pPr>
                            <w:bidi/>
                            <w:rPr>
                              <w:rFonts w:cs="B Mehr"/>
                            </w:rPr>
                          </w:pPr>
                          <w:r>
                            <w:rPr>
                              <w:rFonts w:cs="B Mehr" w:hint="cs"/>
                              <w:rtl/>
                            </w:rPr>
                            <w:t>تقریر درس خارج فقه،  استاد حاج سید علی موسوی اردبیلی</w:t>
                          </w:r>
                          <w:r>
                            <w:rPr>
                              <w:rFonts w:cs="B Mehr" w:hint="cs"/>
                            </w:rPr>
                            <w:t xml:space="preserve"> </w:t>
                          </w:r>
                        </w:p>
                        <w:p w14:paraId="515EC24A" w14:textId="77777777" w:rsidR="008E0347" w:rsidRDefault="008E0347" w:rsidP="008E0347">
                          <w:pPr>
                            <w:jc w:val="right"/>
                            <w:rPr>
                              <w:rFonts w:cs="B Mehr"/>
                            </w:rPr>
                          </w:pPr>
                          <w:r>
                            <w:rPr>
                              <w:rFonts w:cs="B Mehr" w:hint="cs"/>
                              <w:rtl/>
                            </w:rPr>
                            <w:t xml:space="preserve">مبحث: قسم ، نشوز ، شقاق/   </w:t>
                          </w:r>
                        </w:p>
                        <w:p w14:paraId="3B5065A1" w14:textId="135560D4" w:rsidR="008E0347" w:rsidRDefault="008E0347" w:rsidP="008E0347">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sidR="005920D5">
                            <w:rPr>
                              <w:rFonts w:cs="B Mehr" w:hint="cs"/>
                              <w:rtl/>
                              <w:lang w:bidi="fa-IR"/>
                            </w:rPr>
                            <w:t>چهارشنبه</w:t>
                          </w:r>
                          <w:r>
                            <w:rPr>
                              <w:rFonts w:cs="B Mehr" w:hint="cs"/>
                              <w:rtl/>
                              <w:lang w:bidi="fa-IR"/>
                            </w:rPr>
                            <w:t xml:space="preserve"> </w:t>
                          </w:r>
                          <w:r>
                            <w:rPr>
                              <w:rFonts w:cs="B Mehr" w:hint="cs"/>
                              <w:rtl/>
                            </w:rPr>
                            <w:t xml:space="preserve">،   </w:t>
                          </w:r>
                          <w:r w:rsidR="005920D5">
                            <w:rPr>
                              <w:rFonts w:cs="B Mehr" w:hint="cs"/>
                              <w:rtl/>
                            </w:rPr>
                            <w:t>9</w:t>
                          </w:r>
                          <w:r>
                            <w:rPr>
                              <w:rFonts w:cs="B Mehr" w:hint="cs"/>
                              <w:rtl/>
                            </w:rPr>
                            <w:t xml:space="preserve">    آبان  ماه - 1403ه.ش</w:t>
                          </w:r>
                        </w:p>
                        <w:p w14:paraId="165795AD" w14:textId="77777777" w:rsidR="008E0347" w:rsidRDefault="008E0347" w:rsidP="008E0347"/>
                        <w:p w14:paraId="3915CC90" w14:textId="77777777" w:rsidR="008E0347" w:rsidRDefault="008E0347" w:rsidP="008E0347"/>
                        <w:p w14:paraId="14558B6E" w14:textId="77777777" w:rsidR="008E0347" w:rsidRDefault="008E0347" w:rsidP="008E0347"/>
                        <w:p w14:paraId="30D2A9A4" w14:textId="77777777" w:rsidR="008E0347" w:rsidRDefault="008E0347" w:rsidP="008E0347"/>
                        <w:p w14:paraId="1CC2D8A3" w14:textId="77777777" w:rsidR="008E0347" w:rsidRDefault="008E0347" w:rsidP="008E0347"/>
                        <w:p w14:paraId="79FDB9CE" w14:textId="77777777" w:rsidR="008E0347" w:rsidRDefault="008E0347" w:rsidP="008E0347"/>
                        <w:p w14:paraId="15CE16D0" w14:textId="77777777" w:rsidR="008E0347" w:rsidRDefault="008E0347" w:rsidP="008E0347"/>
                        <w:p w14:paraId="1E4DF086" w14:textId="77777777" w:rsidR="008E0347" w:rsidRDefault="008E0347" w:rsidP="008E0347"/>
                        <w:p w14:paraId="2F10F8AE" w14:textId="77777777" w:rsidR="008E0347" w:rsidRDefault="008E0347" w:rsidP="008E0347"/>
                        <w:p w14:paraId="3921074C" w14:textId="77777777" w:rsidR="008E0347" w:rsidRDefault="008E0347" w:rsidP="008E0347"/>
                        <w:p w14:paraId="4321D184" w14:textId="77777777" w:rsidR="008E0347" w:rsidRDefault="008E0347" w:rsidP="008E0347"/>
                        <w:p w14:paraId="036F85CE" w14:textId="77777777" w:rsidR="008E0347" w:rsidRDefault="008E0347" w:rsidP="008E0347"/>
                        <w:p w14:paraId="686CE2EF" w14:textId="77777777" w:rsidR="008E0347" w:rsidRDefault="008E0347" w:rsidP="008E0347"/>
                        <w:p w14:paraId="344AE662" w14:textId="77777777" w:rsidR="008E0347" w:rsidRDefault="008E0347" w:rsidP="008E0347"/>
                        <w:p w14:paraId="3875053C" w14:textId="77777777" w:rsidR="008E0347" w:rsidRDefault="008E0347" w:rsidP="008E0347"/>
                        <w:p w14:paraId="7C569B25" w14:textId="77777777" w:rsidR="008E0347" w:rsidRDefault="008E0347" w:rsidP="008E0347"/>
                        <w:p w14:paraId="218ADE2B" w14:textId="77777777" w:rsidR="008E0347" w:rsidRDefault="008E0347" w:rsidP="008E0347"/>
                        <w:p w14:paraId="6779D7AF" w14:textId="77777777" w:rsidR="008E0347" w:rsidRDefault="008E0347" w:rsidP="008E0347"/>
                        <w:p w14:paraId="48543A07" w14:textId="77777777" w:rsidR="008E0347" w:rsidRDefault="008E0347" w:rsidP="008E0347"/>
                        <w:p w14:paraId="6242F622" w14:textId="77777777" w:rsidR="008E0347" w:rsidRDefault="008E0347" w:rsidP="008E0347"/>
                        <w:p w14:paraId="3DE95D27" w14:textId="77777777" w:rsidR="008E0347" w:rsidRDefault="008E0347" w:rsidP="008E0347"/>
                        <w:p w14:paraId="3CA7831A" w14:textId="77777777" w:rsidR="008E0347" w:rsidRDefault="008E0347" w:rsidP="008E0347"/>
                        <w:p w14:paraId="355C9043" w14:textId="733340F0" w:rsidR="008E0347" w:rsidRDefault="008E03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DC4B50" id="_x0000_t202" coordsize="21600,21600" o:spt="202" path="m,l,21600r21600,l21600,xe">
              <v:stroke joinstyle="miter"/>
              <v:path gradientshapeok="t" o:connecttype="rect"/>
            </v:shapetype>
            <v:shape id="Text Box 2" o:spid="_x0000_s1026" type="#_x0000_t202" style="position:absolute;margin-left:141.35pt;margin-top:14.25pt;width:327pt;height:18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jS+DQIAAPcDAAAOAAAAZHJzL2Uyb0RvYy54bWysU9uO0zAQfUfiHyy/06SlhW3UdLV0KUJa&#10;LtLCBziO01g4HjN2myxfv2Mn2y3whnAkayYzPp45c7y5HjrDTgq9Blvy+SznTFkJtbaHkn//tn91&#10;xZkPwtbCgFUlf1CeX29fvtj0rlALaMHUChmBWF/0ruRtCK7IMi9b1Qk/A6csBRvATgRy8ZDVKHpC&#10;70y2yPM3WQ9YOwSpvKe/t2OQbxN+0ygZvjSNV4GZklNtIe2Y9iru2XYjigMK12o5lSH+oYpOaEuX&#10;nqFuRRDsiPovqE5LBA9NmEnoMmgaLVXqgbqZ5390c98Kp1IvRI53Z5r8/4OVn0/37iuyMLyDgQaY&#10;mvDuDuQPzyzsWmEP6gYR+laJmi6eR8qy3vliOhqp9oWPIFX/CWoasjgGSEBDg11khfpkhE4DeDiT&#10;robAJP1czleLdU4hSbHF63xFX7pDFE/HHfrwQUHHolFypKkmeHG68yGWI4qnlHibB6PrvTYmOXio&#10;dgbZSZAC9mlN6L+lGcv6kq9Xi1VCthDPJ3F0OpBCje5KfpXHNWom0vHe1iklCG1GmyoxduInUjKS&#10;E4ZqoMTIUwX1AzGFMCqRXg4ZLeAvznpSYcn9z6NAxZn5aInt9Xy5jLJNznL1dkEOXkaqy4iwkqBK&#10;HjgbzV1IUo88WLihqTQ68fVcyVQrqSvROL2EKN9LP2U9v9ftIwAAAP//AwBQSwMEFAAGAAgAAAAh&#10;AI8rRYzeAAAACgEAAA8AAABkcnMvZG93bnJldi54bWxMj89Og0AQh+8mvsNmmngxdikVKMjSqInG&#10;a2sfYIApkLKzhN0W+vZuT/Y2f7785pt8O+teXGi0nWEFq2UAgrgydceNgsPv18sGhHXINfaGScGV&#10;LGyLx4ccs9pMvKPL3jXCh7DNUEHr3JBJaauWNNqlGYj97mhGjc63YyPrEScfrnsZBkEsNXbsL7Q4&#10;0GdL1Wl/1gqOP9NzlE7ltzsku9f4A7ukNFelnhbz+xsIR7P7h+Gm79Wh8E6lOXNtRa8g3ISJR29F&#10;BMID6Tr2g1LBOl1FIItc3r9Q/AEAAP//AwBQSwECLQAUAAYACAAAACEAtoM4kv4AAADhAQAAEwAA&#10;AAAAAAAAAAAAAAAAAAAAW0NvbnRlbnRfVHlwZXNdLnhtbFBLAQItABQABgAIAAAAIQA4/SH/1gAA&#10;AJQBAAALAAAAAAAAAAAAAAAAAC8BAABfcmVscy8ucmVsc1BLAQItABQABgAIAAAAIQAXmjS+DQIA&#10;APcDAAAOAAAAAAAAAAAAAAAAAC4CAABkcnMvZTJvRG9jLnhtbFBLAQItABQABgAIAAAAIQCPK0WM&#10;3gAAAAoBAAAPAAAAAAAAAAAAAAAAAGcEAABkcnMvZG93bnJldi54bWxQSwUGAAAAAAQABADzAAAA&#10;cgUAAAAA&#10;" stroked="f">
              <v:textbox>
                <w:txbxContent>
                  <w:p w14:paraId="69D95355" w14:textId="104F3332" w:rsidR="008E0347" w:rsidRDefault="008E0347" w:rsidP="008E0347">
                    <w:pPr>
                      <w:bidi/>
                      <w:rPr>
                        <w:rFonts w:cs="B Mehr"/>
                      </w:rPr>
                    </w:pPr>
                    <w:r>
                      <w:rPr>
                        <w:rFonts w:cs="B Mehr" w:hint="cs"/>
                        <w:rtl/>
                      </w:rPr>
                      <w:t>تقریر درس خارج فقه،  استاد حاج سید علی موسوی اردبیلی</w:t>
                    </w:r>
                    <w:r>
                      <w:rPr>
                        <w:rFonts w:cs="B Mehr" w:hint="cs"/>
                      </w:rPr>
                      <w:t xml:space="preserve"> </w:t>
                    </w:r>
                  </w:p>
                  <w:p w14:paraId="515EC24A" w14:textId="77777777" w:rsidR="008E0347" w:rsidRDefault="008E0347" w:rsidP="008E0347">
                    <w:pPr>
                      <w:jc w:val="right"/>
                      <w:rPr>
                        <w:rFonts w:cs="B Mehr"/>
                      </w:rPr>
                    </w:pPr>
                    <w:r>
                      <w:rPr>
                        <w:rFonts w:cs="B Mehr" w:hint="cs"/>
                        <w:rtl/>
                      </w:rPr>
                      <w:t xml:space="preserve">مبحث: قسم ، نشوز ، شقاق/   </w:t>
                    </w:r>
                  </w:p>
                  <w:p w14:paraId="3B5065A1" w14:textId="135560D4" w:rsidR="008E0347" w:rsidRDefault="008E0347" w:rsidP="008E0347">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sidR="005920D5">
                      <w:rPr>
                        <w:rFonts w:cs="B Mehr" w:hint="cs"/>
                        <w:rtl/>
                        <w:lang w:bidi="fa-IR"/>
                      </w:rPr>
                      <w:t>چهارشنبه</w:t>
                    </w:r>
                    <w:r>
                      <w:rPr>
                        <w:rFonts w:cs="B Mehr" w:hint="cs"/>
                        <w:rtl/>
                        <w:lang w:bidi="fa-IR"/>
                      </w:rPr>
                      <w:t xml:space="preserve"> </w:t>
                    </w:r>
                    <w:r>
                      <w:rPr>
                        <w:rFonts w:cs="B Mehr" w:hint="cs"/>
                        <w:rtl/>
                      </w:rPr>
                      <w:t xml:space="preserve">،   </w:t>
                    </w:r>
                    <w:r w:rsidR="005920D5">
                      <w:rPr>
                        <w:rFonts w:cs="B Mehr" w:hint="cs"/>
                        <w:rtl/>
                      </w:rPr>
                      <w:t>9</w:t>
                    </w:r>
                    <w:r>
                      <w:rPr>
                        <w:rFonts w:cs="B Mehr" w:hint="cs"/>
                        <w:rtl/>
                      </w:rPr>
                      <w:t xml:space="preserve">    آبان  ماه - 1403ه.ش</w:t>
                    </w:r>
                  </w:p>
                  <w:p w14:paraId="165795AD" w14:textId="77777777" w:rsidR="008E0347" w:rsidRDefault="008E0347" w:rsidP="008E0347"/>
                  <w:p w14:paraId="3915CC90" w14:textId="77777777" w:rsidR="008E0347" w:rsidRDefault="008E0347" w:rsidP="008E0347"/>
                  <w:p w14:paraId="14558B6E" w14:textId="77777777" w:rsidR="008E0347" w:rsidRDefault="008E0347" w:rsidP="008E0347"/>
                  <w:p w14:paraId="30D2A9A4" w14:textId="77777777" w:rsidR="008E0347" w:rsidRDefault="008E0347" w:rsidP="008E0347"/>
                  <w:p w14:paraId="1CC2D8A3" w14:textId="77777777" w:rsidR="008E0347" w:rsidRDefault="008E0347" w:rsidP="008E0347"/>
                  <w:p w14:paraId="79FDB9CE" w14:textId="77777777" w:rsidR="008E0347" w:rsidRDefault="008E0347" w:rsidP="008E0347"/>
                  <w:p w14:paraId="15CE16D0" w14:textId="77777777" w:rsidR="008E0347" w:rsidRDefault="008E0347" w:rsidP="008E0347"/>
                  <w:p w14:paraId="1E4DF086" w14:textId="77777777" w:rsidR="008E0347" w:rsidRDefault="008E0347" w:rsidP="008E0347"/>
                  <w:p w14:paraId="2F10F8AE" w14:textId="77777777" w:rsidR="008E0347" w:rsidRDefault="008E0347" w:rsidP="008E0347"/>
                  <w:p w14:paraId="3921074C" w14:textId="77777777" w:rsidR="008E0347" w:rsidRDefault="008E0347" w:rsidP="008E0347"/>
                  <w:p w14:paraId="4321D184" w14:textId="77777777" w:rsidR="008E0347" w:rsidRDefault="008E0347" w:rsidP="008E0347"/>
                  <w:p w14:paraId="036F85CE" w14:textId="77777777" w:rsidR="008E0347" w:rsidRDefault="008E0347" w:rsidP="008E0347"/>
                  <w:p w14:paraId="686CE2EF" w14:textId="77777777" w:rsidR="008E0347" w:rsidRDefault="008E0347" w:rsidP="008E0347"/>
                  <w:p w14:paraId="344AE662" w14:textId="77777777" w:rsidR="008E0347" w:rsidRDefault="008E0347" w:rsidP="008E0347"/>
                  <w:p w14:paraId="3875053C" w14:textId="77777777" w:rsidR="008E0347" w:rsidRDefault="008E0347" w:rsidP="008E0347"/>
                  <w:p w14:paraId="7C569B25" w14:textId="77777777" w:rsidR="008E0347" w:rsidRDefault="008E0347" w:rsidP="008E0347"/>
                  <w:p w14:paraId="218ADE2B" w14:textId="77777777" w:rsidR="008E0347" w:rsidRDefault="008E0347" w:rsidP="008E0347"/>
                  <w:p w14:paraId="6779D7AF" w14:textId="77777777" w:rsidR="008E0347" w:rsidRDefault="008E0347" w:rsidP="008E0347"/>
                  <w:p w14:paraId="48543A07" w14:textId="77777777" w:rsidR="008E0347" w:rsidRDefault="008E0347" w:rsidP="008E0347"/>
                  <w:p w14:paraId="6242F622" w14:textId="77777777" w:rsidR="008E0347" w:rsidRDefault="008E0347" w:rsidP="008E0347"/>
                  <w:p w14:paraId="3DE95D27" w14:textId="77777777" w:rsidR="008E0347" w:rsidRDefault="008E0347" w:rsidP="008E0347"/>
                  <w:p w14:paraId="3CA7831A" w14:textId="77777777" w:rsidR="008E0347" w:rsidRDefault="008E0347" w:rsidP="008E0347"/>
                  <w:p w14:paraId="355C9043" w14:textId="733340F0" w:rsidR="008E0347" w:rsidRDefault="008E034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D333E49" wp14:editId="01E940B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2303"/>
    <w:rsid w:val="002534C6"/>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C010F"/>
    <w:rsid w:val="002C04F6"/>
    <w:rsid w:val="002C0B0D"/>
    <w:rsid w:val="002C1CB3"/>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3DC1"/>
    <w:rsid w:val="002F45A0"/>
    <w:rsid w:val="002F474F"/>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F0F"/>
    <w:rsid w:val="00350509"/>
    <w:rsid w:val="00350588"/>
    <w:rsid w:val="00350785"/>
    <w:rsid w:val="00350852"/>
    <w:rsid w:val="00350B4B"/>
    <w:rsid w:val="00351132"/>
    <w:rsid w:val="00353B92"/>
    <w:rsid w:val="00353E96"/>
    <w:rsid w:val="003562EE"/>
    <w:rsid w:val="00356B99"/>
    <w:rsid w:val="003577D4"/>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F43"/>
    <w:rsid w:val="0041737F"/>
    <w:rsid w:val="004217BF"/>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4AEF"/>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0D5"/>
    <w:rsid w:val="0059273D"/>
    <w:rsid w:val="00592E51"/>
    <w:rsid w:val="005937B1"/>
    <w:rsid w:val="00593B0D"/>
    <w:rsid w:val="00593D8C"/>
    <w:rsid w:val="00594086"/>
    <w:rsid w:val="00594A72"/>
    <w:rsid w:val="00594FD6"/>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5885"/>
    <w:rsid w:val="0060689C"/>
    <w:rsid w:val="00607112"/>
    <w:rsid w:val="0060729F"/>
    <w:rsid w:val="00610278"/>
    <w:rsid w:val="00610653"/>
    <w:rsid w:val="00610A07"/>
    <w:rsid w:val="00612591"/>
    <w:rsid w:val="0061359C"/>
    <w:rsid w:val="00613A42"/>
    <w:rsid w:val="00614607"/>
    <w:rsid w:val="006150CD"/>
    <w:rsid w:val="00615B16"/>
    <w:rsid w:val="00616AD6"/>
    <w:rsid w:val="00617B05"/>
    <w:rsid w:val="00617C4E"/>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37A85"/>
    <w:rsid w:val="006409CF"/>
    <w:rsid w:val="00640E30"/>
    <w:rsid w:val="00641202"/>
    <w:rsid w:val="00641531"/>
    <w:rsid w:val="006419B6"/>
    <w:rsid w:val="00642092"/>
    <w:rsid w:val="0064316B"/>
    <w:rsid w:val="0064350D"/>
    <w:rsid w:val="00643A14"/>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4C8F"/>
    <w:rsid w:val="00774EF3"/>
    <w:rsid w:val="00774F61"/>
    <w:rsid w:val="00776226"/>
    <w:rsid w:val="007804FC"/>
    <w:rsid w:val="007807E8"/>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309"/>
    <w:rsid w:val="007E272F"/>
    <w:rsid w:val="007E28A8"/>
    <w:rsid w:val="007E2D9B"/>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33F"/>
    <w:rsid w:val="008667A9"/>
    <w:rsid w:val="00866AC4"/>
    <w:rsid w:val="00866B19"/>
    <w:rsid w:val="00867387"/>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347"/>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2C5"/>
    <w:rsid w:val="009063F5"/>
    <w:rsid w:val="00906B99"/>
    <w:rsid w:val="00907751"/>
    <w:rsid w:val="00907E25"/>
    <w:rsid w:val="0091079C"/>
    <w:rsid w:val="00910B43"/>
    <w:rsid w:val="0091110C"/>
    <w:rsid w:val="009119C8"/>
    <w:rsid w:val="00912916"/>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81C3B"/>
    <w:rsid w:val="00984C89"/>
    <w:rsid w:val="00986056"/>
    <w:rsid w:val="00987056"/>
    <w:rsid w:val="0098763E"/>
    <w:rsid w:val="00987CED"/>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53E1"/>
    <w:rsid w:val="009F561D"/>
    <w:rsid w:val="009F63C7"/>
    <w:rsid w:val="009F7308"/>
    <w:rsid w:val="009F7D29"/>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DE0"/>
    <w:rsid w:val="00AA6E6F"/>
    <w:rsid w:val="00AA72CB"/>
    <w:rsid w:val="00AA745C"/>
    <w:rsid w:val="00AA75DF"/>
    <w:rsid w:val="00AA7799"/>
    <w:rsid w:val="00AB04B9"/>
    <w:rsid w:val="00AB148E"/>
    <w:rsid w:val="00AB3AB8"/>
    <w:rsid w:val="00AB489F"/>
    <w:rsid w:val="00AB5285"/>
    <w:rsid w:val="00AB71EA"/>
    <w:rsid w:val="00AC005B"/>
    <w:rsid w:val="00AC03B1"/>
    <w:rsid w:val="00AC1482"/>
    <w:rsid w:val="00AC164D"/>
    <w:rsid w:val="00AC299D"/>
    <w:rsid w:val="00AC2CDC"/>
    <w:rsid w:val="00AC3031"/>
    <w:rsid w:val="00AC314F"/>
    <w:rsid w:val="00AC3C0E"/>
    <w:rsid w:val="00AC47C4"/>
    <w:rsid w:val="00AC52D0"/>
    <w:rsid w:val="00AC631D"/>
    <w:rsid w:val="00AC63D7"/>
    <w:rsid w:val="00AD02F7"/>
    <w:rsid w:val="00AD0C4B"/>
    <w:rsid w:val="00AD0E9F"/>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5A49"/>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1757"/>
    <w:rsid w:val="00C31893"/>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37E"/>
    <w:rsid w:val="00C831FA"/>
    <w:rsid w:val="00C8378C"/>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496C"/>
    <w:rsid w:val="00D44AB6"/>
    <w:rsid w:val="00D45073"/>
    <w:rsid w:val="00D455E3"/>
    <w:rsid w:val="00D4588E"/>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15809</TotalTime>
  <Pages>1</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92</cp:revision>
  <cp:lastPrinted>2024-10-22T08:22:00Z</cp:lastPrinted>
  <dcterms:created xsi:type="dcterms:W3CDTF">2022-10-16T08:36:00Z</dcterms:created>
  <dcterms:modified xsi:type="dcterms:W3CDTF">2024-11-02T09:32:00Z</dcterms:modified>
</cp:coreProperties>
</file>